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0" w:type="dxa"/>
        <w:tblInd w:w="108" w:type="dxa"/>
        <w:tblLook w:val="01E0" w:firstRow="1" w:lastRow="1" w:firstColumn="1" w:lastColumn="1" w:noHBand="0" w:noVBand="0"/>
      </w:tblPr>
      <w:tblGrid>
        <w:gridCol w:w="3220"/>
        <w:gridCol w:w="6300"/>
      </w:tblGrid>
      <w:tr w:rsidR="000A59B7" w:rsidRPr="000A59B7" w14:paraId="06D46F0A" w14:textId="77777777" w:rsidTr="0009081D">
        <w:tc>
          <w:tcPr>
            <w:tcW w:w="3220" w:type="dxa"/>
          </w:tcPr>
          <w:p w14:paraId="784D0A08" w14:textId="77777777" w:rsidR="004F44AC" w:rsidRPr="000A59B7" w:rsidRDefault="004F44AC" w:rsidP="0009081D">
            <w:pPr>
              <w:widowControl w:val="0"/>
              <w:spacing w:after="0" w:line="240" w:lineRule="auto"/>
              <w:jc w:val="center"/>
              <w:rPr>
                <w:rFonts w:eastAsia="Times New Roman" w:cs="Times New Roman"/>
                <w:b/>
                <w:sz w:val="26"/>
                <w:szCs w:val="28"/>
                <w:lang w:val="sv-SE"/>
              </w:rPr>
            </w:pPr>
            <w:r w:rsidRPr="000A59B7">
              <w:rPr>
                <w:rFonts w:eastAsia="Times New Roman" w:cs="Times New Roman"/>
                <w:b/>
                <w:sz w:val="26"/>
                <w:szCs w:val="28"/>
                <w:lang w:val="sv-SE"/>
              </w:rPr>
              <w:t>HỘI ĐỒNG NHÂN DÂN</w:t>
            </w:r>
          </w:p>
          <w:p w14:paraId="3E86C30D" w14:textId="77777777" w:rsidR="004F44AC" w:rsidRPr="000A59B7" w:rsidRDefault="004F44AC" w:rsidP="0009081D">
            <w:pPr>
              <w:widowControl w:val="0"/>
              <w:spacing w:after="0" w:line="240" w:lineRule="auto"/>
              <w:jc w:val="center"/>
              <w:rPr>
                <w:rFonts w:eastAsia="Times New Roman" w:cs="Times New Roman"/>
                <w:b/>
                <w:sz w:val="26"/>
                <w:szCs w:val="28"/>
                <w:lang w:val="sv-SE"/>
              </w:rPr>
            </w:pPr>
            <w:r w:rsidRPr="000A59B7">
              <w:rPr>
                <w:rFonts w:eastAsia="Times New Roman" w:cs="Times New Roman"/>
                <w:b/>
                <w:sz w:val="26"/>
                <w:szCs w:val="28"/>
                <w:lang w:val="sv-SE"/>
              </w:rPr>
              <w:t>TỈNH SƠN LA</w:t>
            </w:r>
          </w:p>
          <w:p w14:paraId="52F5A429" w14:textId="77777777" w:rsidR="004F44AC" w:rsidRPr="000A59B7" w:rsidRDefault="00000000" w:rsidP="0009081D">
            <w:pPr>
              <w:widowControl w:val="0"/>
              <w:spacing w:after="0" w:line="240" w:lineRule="auto"/>
              <w:jc w:val="center"/>
              <w:rPr>
                <w:rFonts w:eastAsia="Times New Roman" w:cs="Times New Roman"/>
                <w:b/>
                <w:szCs w:val="28"/>
                <w:lang w:val="sv-SE"/>
              </w:rPr>
            </w:pPr>
            <w:r>
              <w:rPr>
                <w:rFonts w:eastAsia="Times New Roman" w:cs="Times New Roman"/>
                <w:b/>
                <w:noProof/>
                <w:szCs w:val="28"/>
              </w:rPr>
              <w:pict w14:anchorId="1CD4B3E9">
                <v:line id="Line 5" o:spid="_x0000_s1026" style="position:absolute;left:0;text-align:left;z-index:251667456;visibility:visible" from="46.85pt,1.95pt" to="102.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"/>
              </w:pict>
            </w:r>
          </w:p>
        </w:tc>
        <w:tc>
          <w:tcPr>
            <w:tcW w:w="6300" w:type="dxa"/>
          </w:tcPr>
          <w:p w14:paraId="34A79BF3" w14:textId="77777777" w:rsidR="004F44AC" w:rsidRPr="000A59B7" w:rsidRDefault="004F44AC" w:rsidP="0009081D">
            <w:pPr>
              <w:widowControl w:val="0"/>
              <w:spacing w:after="0" w:line="240" w:lineRule="auto"/>
              <w:jc w:val="center"/>
              <w:rPr>
                <w:rFonts w:eastAsia="Times New Roman" w:cs="Times New Roman"/>
                <w:b/>
                <w:szCs w:val="28"/>
                <w:lang w:val="sv-SE"/>
              </w:rPr>
            </w:pPr>
            <w:r w:rsidRPr="000A59B7">
              <w:rPr>
                <w:rFonts w:eastAsia="Times New Roman" w:cs="Times New Roman"/>
                <w:b/>
                <w:sz w:val="26"/>
                <w:szCs w:val="28"/>
                <w:lang w:val="sv-SE"/>
              </w:rPr>
              <w:t>CỘNG HÒA XÃ HỘI CHỦ NGHĨA VIỆT NAM</w:t>
            </w:r>
          </w:p>
          <w:p w14:paraId="1D169810" w14:textId="77777777" w:rsidR="004F44AC" w:rsidRPr="000A59B7" w:rsidRDefault="00000000" w:rsidP="0009081D">
            <w:pPr>
              <w:widowControl w:val="0"/>
              <w:spacing w:after="0" w:line="240" w:lineRule="auto"/>
              <w:jc w:val="center"/>
              <w:rPr>
                <w:rFonts w:eastAsia="Times New Roman" w:cs="Times New Roman"/>
                <w:b/>
                <w:szCs w:val="28"/>
                <w:lang w:val="sv-SE"/>
              </w:rPr>
            </w:pPr>
            <w:r>
              <w:rPr>
                <w:rFonts w:eastAsia="Times New Roman" w:cs="Times New Roman"/>
                <w:b/>
                <w:noProof/>
                <w:szCs w:val="28"/>
              </w:rPr>
              <w:pict w14:anchorId="2706C3B1">
                <v:line id="Line 6" o:spid="_x0000_s1028" style="position:absolute;left:0;text-align:left;z-index:251668480;visibility:visible" from="66.65pt,18.55pt" to="237.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"/>
              </w:pict>
            </w:r>
            <w:r w:rsidR="004F44AC" w:rsidRPr="000A59B7">
              <w:rPr>
                <w:rFonts w:eastAsia="Times New Roman" w:cs="Times New Roman"/>
                <w:b/>
                <w:szCs w:val="28"/>
                <w:lang w:val="sv-SE"/>
              </w:rPr>
              <w:t>Độc lập - Tự do - Hạnh phúc</w:t>
            </w:r>
          </w:p>
        </w:tc>
      </w:tr>
      <w:tr w:rsidR="004F44AC" w:rsidRPr="000A59B7" w14:paraId="6C7F505E" w14:textId="77777777" w:rsidTr="00D92F56">
        <w:trPr>
          <w:trHeight w:val="366"/>
        </w:trPr>
        <w:tc>
          <w:tcPr>
            <w:tcW w:w="3220" w:type="dxa"/>
          </w:tcPr>
          <w:p w14:paraId="6D2B028B" w14:textId="33DBD7BF" w:rsidR="004F44AC" w:rsidRPr="00D92F56" w:rsidRDefault="004F44AC" w:rsidP="00D92F56">
            <w:pPr>
              <w:widowControl w:val="0"/>
              <w:spacing w:after="0" w:line="240" w:lineRule="auto"/>
              <w:jc w:val="center"/>
              <w:rPr>
                <w:rFonts w:eastAsia="Times New Roman" w:cs="Times New Roman"/>
                <w:sz w:val="26"/>
                <w:szCs w:val="28"/>
              </w:rPr>
            </w:pPr>
            <w:r w:rsidRPr="000A59B7">
              <w:rPr>
                <w:rFonts w:eastAsia="Times New Roman" w:cs="Times New Roman"/>
                <w:sz w:val="26"/>
                <w:szCs w:val="28"/>
              </w:rPr>
              <w:t>Số:       /2022/NQ-HĐND</w:t>
            </w:r>
          </w:p>
        </w:tc>
        <w:tc>
          <w:tcPr>
            <w:tcW w:w="6300" w:type="dxa"/>
          </w:tcPr>
          <w:p w14:paraId="260D6F9B" w14:textId="77777777" w:rsidR="004F44AC" w:rsidRPr="000A59B7" w:rsidRDefault="004F44AC" w:rsidP="0009081D">
            <w:pPr>
              <w:widowControl w:val="0"/>
              <w:spacing w:after="0" w:line="240" w:lineRule="auto"/>
              <w:jc w:val="center"/>
              <w:rPr>
                <w:rFonts w:eastAsia="Times New Roman" w:cs="Times New Roman"/>
                <w:i/>
                <w:szCs w:val="28"/>
                <w:lang w:val="fr-FR"/>
              </w:rPr>
            </w:pPr>
            <w:r w:rsidRPr="000A59B7">
              <w:rPr>
                <w:rFonts w:eastAsia="Times New Roman" w:cs="Times New Roman"/>
                <w:i/>
                <w:szCs w:val="28"/>
              </w:rPr>
              <w:t xml:space="preserve">                    </w:t>
            </w:r>
            <w:r w:rsidRPr="000A59B7">
              <w:rPr>
                <w:rFonts w:eastAsia="Times New Roman" w:cs="Times New Roman"/>
                <w:i/>
                <w:szCs w:val="28"/>
                <w:lang w:val="fr-FR"/>
              </w:rPr>
              <w:t>Sơn La, ngày     tháng</w:t>
            </w:r>
            <w:r w:rsidR="00DD0CEE" w:rsidRPr="000A59B7">
              <w:rPr>
                <w:rFonts w:eastAsia="Times New Roman" w:cs="Times New Roman"/>
                <w:i/>
                <w:szCs w:val="28"/>
                <w:lang w:val="fr-FR"/>
              </w:rPr>
              <w:t xml:space="preserve">  </w:t>
            </w:r>
            <w:r w:rsidRPr="000A59B7">
              <w:rPr>
                <w:rFonts w:eastAsia="Times New Roman" w:cs="Times New Roman"/>
                <w:i/>
                <w:szCs w:val="28"/>
                <w:lang w:val="fr-FR"/>
              </w:rPr>
              <w:t xml:space="preserve">    năm 2022</w:t>
            </w:r>
          </w:p>
        </w:tc>
      </w:tr>
    </w:tbl>
    <w:p w14:paraId="6B3B15CA" w14:textId="77777777" w:rsidR="004F44AC" w:rsidRPr="000A59B7" w:rsidRDefault="004F44AC" w:rsidP="0009081D">
      <w:pPr>
        <w:widowControl w:val="0"/>
        <w:spacing w:after="0" w:line="240" w:lineRule="auto"/>
        <w:jc w:val="both"/>
        <w:rPr>
          <w:rFonts w:eastAsia="Times New Roman" w:cs="Times New Roman"/>
          <w:b/>
          <w:sz w:val="4"/>
          <w:szCs w:val="28"/>
          <w:lang w:val="fr-FR"/>
        </w:rPr>
      </w:pPr>
    </w:p>
    <w:p w14:paraId="54BFD919" w14:textId="77777777" w:rsidR="004F44AC" w:rsidRPr="000A59B7" w:rsidRDefault="004F44AC" w:rsidP="0009081D">
      <w:pPr>
        <w:widowControl w:val="0"/>
        <w:spacing w:after="0" w:line="240" w:lineRule="auto"/>
        <w:jc w:val="both"/>
        <w:rPr>
          <w:rFonts w:eastAsia="Times New Roman" w:cs="Times New Roman"/>
          <w:b/>
          <w:sz w:val="2"/>
          <w:szCs w:val="28"/>
          <w:lang w:val="fr-FR"/>
        </w:rPr>
      </w:pPr>
    </w:p>
    <w:p w14:paraId="0B1AD8CB" w14:textId="6D4BC1F1" w:rsidR="00D92F56" w:rsidRDefault="00D92F56" w:rsidP="00D92F56">
      <w:pPr>
        <w:widowControl w:val="0"/>
        <w:spacing w:after="0" w:line="240" w:lineRule="auto"/>
        <w:rPr>
          <w:rFonts w:eastAsia="Times New Roman" w:cs="Times New Roman"/>
          <w:b/>
          <w:spacing w:val="4"/>
          <w:szCs w:val="28"/>
          <w:lang w:val="fr-FR"/>
        </w:rPr>
      </w:pPr>
      <w:r>
        <w:rPr>
          <w:rFonts w:eastAsia="Times New Roman" w:cs="Times New Roman"/>
          <w:b/>
          <w:spacing w:val="4"/>
          <w:szCs w:val="28"/>
          <w:lang w:val="fr-FR"/>
        </w:rPr>
        <w:t xml:space="preserve">            (DỰ THẢO)</w:t>
      </w:r>
    </w:p>
    <w:p w14:paraId="0055B1BF" w14:textId="77777777" w:rsidR="00D92F56" w:rsidRPr="00D92F56" w:rsidRDefault="00D92F56" w:rsidP="0009081D">
      <w:pPr>
        <w:widowControl w:val="0"/>
        <w:spacing w:after="0" w:line="240" w:lineRule="auto"/>
        <w:jc w:val="center"/>
        <w:rPr>
          <w:rFonts w:eastAsia="Times New Roman" w:cs="Times New Roman"/>
          <w:b/>
          <w:spacing w:val="4"/>
          <w:szCs w:val="28"/>
          <w:lang w:val="fr-FR"/>
        </w:rPr>
      </w:pPr>
    </w:p>
    <w:p w14:paraId="5EF87184" w14:textId="0E5C2720" w:rsidR="004F44AC" w:rsidRPr="00D92F56" w:rsidRDefault="004F44AC" w:rsidP="00D92F56">
      <w:pPr>
        <w:widowControl w:val="0"/>
        <w:spacing w:after="0" w:line="240" w:lineRule="auto"/>
        <w:jc w:val="center"/>
        <w:rPr>
          <w:rFonts w:eastAsia="Times New Roman" w:cs="Times New Roman"/>
          <w:b/>
          <w:spacing w:val="4"/>
          <w:szCs w:val="28"/>
          <w:lang w:val="fr-FR"/>
        </w:rPr>
      </w:pPr>
      <w:r w:rsidRPr="00D92F56">
        <w:rPr>
          <w:rFonts w:eastAsia="Times New Roman" w:cs="Times New Roman"/>
          <w:b/>
          <w:spacing w:val="4"/>
          <w:szCs w:val="28"/>
          <w:lang w:val="fr-FR"/>
        </w:rPr>
        <w:t>NGHỊ QUYẾT</w:t>
      </w:r>
    </w:p>
    <w:p w14:paraId="7C27C232" w14:textId="7290ABEC" w:rsidR="009E645B" w:rsidRPr="00D92F56" w:rsidRDefault="009E645B" w:rsidP="00D92F56">
      <w:pPr>
        <w:widowControl w:val="0"/>
        <w:spacing w:after="0" w:line="240" w:lineRule="auto"/>
        <w:jc w:val="center"/>
        <w:rPr>
          <w:b/>
          <w:szCs w:val="28"/>
          <w:lang w:val="fr-FR"/>
        </w:rPr>
      </w:pPr>
      <w:r w:rsidRPr="00D92F56">
        <w:rPr>
          <w:b/>
          <w:szCs w:val="28"/>
          <w:lang w:val="fr-FR"/>
        </w:rPr>
        <w:t>Quy định các khoản thu dịch vụ phục vụ, hỗ trợ hoạt động</w:t>
      </w:r>
    </w:p>
    <w:p w14:paraId="41BF6BA9" w14:textId="77777777" w:rsidR="00C042E6" w:rsidRDefault="009E645B" w:rsidP="00D92F56">
      <w:pPr>
        <w:widowControl w:val="0"/>
        <w:spacing w:after="0" w:line="240" w:lineRule="auto"/>
        <w:jc w:val="center"/>
        <w:rPr>
          <w:b/>
          <w:szCs w:val="28"/>
          <w:lang w:val="fr-FR"/>
        </w:rPr>
      </w:pPr>
      <w:r w:rsidRPr="00D92F56">
        <w:rPr>
          <w:b/>
          <w:szCs w:val="28"/>
          <w:lang w:val="fr-FR"/>
        </w:rPr>
        <w:t xml:space="preserve">giáo dục đối với cơ sở giáo dục công lập trên địa bàn </w:t>
      </w:r>
    </w:p>
    <w:p w14:paraId="0EBACB05" w14:textId="6AEBD472" w:rsidR="006603AF" w:rsidRPr="00D92F56" w:rsidRDefault="009E645B" w:rsidP="00C042E6">
      <w:pPr>
        <w:widowControl w:val="0"/>
        <w:spacing w:after="0" w:line="240" w:lineRule="auto"/>
        <w:jc w:val="center"/>
        <w:rPr>
          <w:b/>
          <w:szCs w:val="28"/>
          <w:lang w:val="fr-FR"/>
        </w:rPr>
      </w:pPr>
      <w:r w:rsidRPr="00D92F56">
        <w:rPr>
          <w:b/>
          <w:szCs w:val="28"/>
          <w:lang w:val="fr-FR"/>
        </w:rPr>
        <w:t xml:space="preserve">tỉnh </w:t>
      </w:r>
      <w:r w:rsidR="009055B6" w:rsidRPr="00D92F56">
        <w:rPr>
          <w:b/>
          <w:szCs w:val="28"/>
          <w:lang w:val="fr-FR"/>
        </w:rPr>
        <w:t>Sơn La</w:t>
      </w:r>
      <w:r w:rsidR="00C042E6">
        <w:rPr>
          <w:b/>
          <w:szCs w:val="28"/>
          <w:lang w:val="fr-FR"/>
        </w:rPr>
        <w:t xml:space="preserve"> </w:t>
      </w:r>
      <w:r w:rsidRPr="00D92F56">
        <w:rPr>
          <w:b/>
          <w:szCs w:val="28"/>
          <w:lang w:val="fr-FR"/>
        </w:rPr>
        <w:t>từ năm học 202</w:t>
      </w:r>
      <w:r w:rsidR="009055B6" w:rsidRPr="00D92F56">
        <w:rPr>
          <w:b/>
          <w:szCs w:val="28"/>
          <w:lang w:val="fr-FR"/>
        </w:rPr>
        <w:t>2</w:t>
      </w:r>
      <w:r w:rsidR="00B40E12" w:rsidRPr="00D92F56">
        <w:rPr>
          <w:b/>
          <w:szCs w:val="28"/>
          <w:lang w:val="fr-FR"/>
        </w:rPr>
        <w:t xml:space="preserve"> </w:t>
      </w:r>
      <w:r w:rsidRPr="00D92F56">
        <w:rPr>
          <w:b/>
          <w:szCs w:val="28"/>
          <w:lang w:val="fr-FR"/>
        </w:rPr>
        <w:t>-</w:t>
      </w:r>
      <w:r w:rsidR="00B40E12" w:rsidRPr="00D92F56">
        <w:rPr>
          <w:b/>
          <w:szCs w:val="28"/>
          <w:lang w:val="fr-FR"/>
        </w:rPr>
        <w:t xml:space="preserve"> </w:t>
      </w:r>
      <w:r w:rsidRPr="00D92F56">
        <w:rPr>
          <w:b/>
          <w:szCs w:val="28"/>
          <w:lang w:val="fr-FR"/>
        </w:rPr>
        <w:t>202</w:t>
      </w:r>
      <w:r w:rsidR="009055B6" w:rsidRPr="00D92F56">
        <w:rPr>
          <w:b/>
          <w:szCs w:val="28"/>
          <w:lang w:val="fr-FR"/>
        </w:rPr>
        <w:t>3</w:t>
      </w:r>
    </w:p>
    <w:p w14:paraId="2F0B41F4" w14:textId="77777777" w:rsidR="00ED455F" w:rsidRPr="00D92F56" w:rsidRDefault="00000000" w:rsidP="00D92F56">
      <w:pPr>
        <w:widowControl w:val="0"/>
        <w:spacing w:after="0" w:line="240" w:lineRule="auto"/>
        <w:jc w:val="center"/>
        <w:rPr>
          <w:b/>
          <w:szCs w:val="28"/>
          <w:lang w:val="fr-FR"/>
        </w:rPr>
      </w:pPr>
      <w:r>
        <w:rPr>
          <w:b/>
          <w:noProof/>
          <w:szCs w:val="28"/>
        </w:rPr>
        <w:pict w14:anchorId="498E332B">
          <v:line id="Straight Connector 1" o:spid="_x0000_s1027" style="position:absolute;left:0;text-align:left;z-index:251665408;visibility:visible;mso-wrap-distance-top:-3e-5mm;mso-wrap-distance-bottom:-3e-5mm;mso-width-relative:margin" from="185.45pt,2.8pt" to="26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" strokecolor="black [3040]">
            <o:lock v:ext="edit" shapetype="f"/>
          </v:line>
        </w:pict>
      </w:r>
    </w:p>
    <w:p w14:paraId="5DEDFDE3" w14:textId="77777777" w:rsidR="00DC444E" w:rsidRPr="00D92F56" w:rsidRDefault="00DC444E" w:rsidP="00D92F56">
      <w:pPr>
        <w:widowControl w:val="0"/>
        <w:spacing w:after="0" w:line="240" w:lineRule="auto"/>
        <w:jc w:val="center"/>
        <w:rPr>
          <w:rFonts w:eastAsia="Times New Roman" w:cs="Times New Roman"/>
          <w:b/>
          <w:szCs w:val="28"/>
          <w:lang w:val="fr-FR"/>
        </w:rPr>
      </w:pPr>
    </w:p>
    <w:p w14:paraId="0E31DBEA" w14:textId="77777777" w:rsidR="00DC444E" w:rsidRPr="00D92F56" w:rsidRDefault="00DC444E" w:rsidP="00D92F56">
      <w:pPr>
        <w:widowControl w:val="0"/>
        <w:spacing w:after="0" w:line="240" w:lineRule="auto"/>
        <w:jc w:val="center"/>
        <w:rPr>
          <w:rFonts w:eastAsia="Times New Roman" w:cs="Times New Roman"/>
          <w:b/>
          <w:szCs w:val="28"/>
          <w:lang w:val="fr-FR"/>
        </w:rPr>
      </w:pPr>
      <w:r w:rsidRPr="00D92F56">
        <w:rPr>
          <w:rFonts w:eastAsia="Times New Roman" w:cs="Times New Roman"/>
          <w:b/>
          <w:szCs w:val="28"/>
          <w:lang w:val="fr-FR"/>
        </w:rPr>
        <w:t>HỘI ĐỒNG NHÂN DÂN TỈNH SƠN LA</w:t>
      </w:r>
    </w:p>
    <w:p w14:paraId="29CE4972" w14:textId="204D9BCE" w:rsidR="00DC444E" w:rsidRPr="00D92F56" w:rsidRDefault="00DC444E" w:rsidP="00D92F56">
      <w:pPr>
        <w:widowControl w:val="0"/>
        <w:spacing w:after="0" w:line="240" w:lineRule="auto"/>
        <w:jc w:val="center"/>
        <w:rPr>
          <w:rFonts w:eastAsia="Times New Roman" w:cs="Times New Roman"/>
          <w:b/>
          <w:szCs w:val="28"/>
          <w:lang w:val="fr-FR"/>
        </w:rPr>
      </w:pPr>
      <w:r w:rsidRPr="00D92F56">
        <w:rPr>
          <w:rFonts w:eastAsia="Times New Roman" w:cs="Times New Roman"/>
          <w:b/>
          <w:szCs w:val="28"/>
          <w:lang w:val="fr-FR"/>
        </w:rPr>
        <w:t xml:space="preserve">KHÓA XV, KỲ HỌP THỨ </w:t>
      </w:r>
      <w:r w:rsidR="00C042E6">
        <w:rPr>
          <w:rFonts w:eastAsia="Times New Roman" w:cs="Times New Roman"/>
          <w:b/>
          <w:szCs w:val="28"/>
          <w:lang w:val="fr-FR"/>
        </w:rPr>
        <w:t>…..</w:t>
      </w:r>
    </w:p>
    <w:p w14:paraId="69E45F0C" w14:textId="77777777" w:rsidR="0009081D" w:rsidRPr="00D92F56" w:rsidRDefault="0009081D" w:rsidP="00D92F56">
      <w:pPr>
        <w:widowControl w:val="0"/>
        <w:spacing w:after="0" w:line="240" w:lineRule="auto"/>
        <w:jc w:val="center"/>
        <w:rPr>
          <w:b/>
          <w:szCs w:val="28"/>
          <w:lang w:val="fr-FR"/>
        </w:rPr>
      </w:pPr>
    </w:p>
    <w:p w14:paraId="791F37E2"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i/>
          <w:iCs/>
          <w:szCs w:val="28"/>
          <w:lang w:val="fr-FR" w:eastAsia="vi-VN"/>
        </w:rPr>
        <w:t>Căn cứ Luật Tổ chức chính quyền địa phương ngày 19 tháng 6 năm 2015;</w:t>
      </w:r>
      <w:r w:rsidRPr="000A59B7">
        <w:rPr>
          <w:rFonts w:eastAsia="Times New Roman" w:cs="Times New Roman"/>
          <w:szCs w:val="28"/>
          <w:lang w:val="fr-FR" w:eastAsia="vi-VN"/>
        </w:rPr>
        <w:t xml:space="preserve"> </w:t>
      </w:r>
      <w:r w:rsidRPr="000A59B7">
        <w:rPr>
          <w:rFonts w:eastAsia="Times New Roman" w:cs="Times New Roman"/>
          <w:i/>
          <w:iCs/>
          <w:szCs w:val="28"/>
          <w:lang w:val="fr-FR" w:eastAsia="vi-VN"/>
        </w:rPr>
        <w:t>Luật sửa đổi, bổ sung một số điều của Luật Tổ chức Chính phủ và Luật Tổ chức chính quyền địa phương ngày 22 tháng 11 năm 2019;</w:t>
      </w:r>
    </w:p>
    <w:p w14:paraId="3DAFC1DA"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i/>
          <w:iCs/>
          <w:szCs w:val="28"/>
          <w:lang w:val="fr-FR" w:eastAsia="vi-VN"/>
        </w:rPr>
        <w:t>Căn cứ Luật Ban hành văn bản quy phạm pháp luật ngày 22 tháng 6 năm 2015; Luật sửa đổi, bổ sung một số điều của Luật Ban hành văn bản quy phạm pháp luật ngày 18 tháng 6 năm 2020;</w:t>
      </w:r>
    </w:p>
    <w:p w14:paraId="2C9C5B00" w14:textId="77777777" w:rsidR="00D92F56" w:rsidRPr="001765B1" w:rsidRDefault="00D92F56" w:rsidP="001765B1">
      <w:pPr>
        <w:widowControl w:val="0"/>
        <w:shd w:val="clear" w:color="auto" w:fill="FFFFFF"/>
        <w:spacing w:before="120" w:after="0" w:line="240" w:lineRule="auto"/>
        <w:ind w:firstLine="720"/>
        <w:jc w:val="both"/>
        <w:rPr>
          <w:rFonts w:eastAsia="Times New Roman" w:cs="Times New Roman"/>
          <w:i/>
          <w:iCs/>
          <w:szCs w:val="28"/>
          <w:lang w:val="fr-FR" w:eastAsia="vi-VN"/>
        </w:rPr>
      </w:pPr>
      <w:r w:rsidRPr="001765B1">
        <w:rPr>
          <w:rFonts w:eastAsia="Times New Roman" w:cs="Times New Roman"/>
          <w:i/>
          <w:iCs/>
          <w:szCs w:val="28"/>
          <w:lang w:val="fr-FR" w:eastAsia="vi-VN"/>
        </w:rPr>
        <w:t>Căn cứ điểm b Khoản 6 Điều 99 của Luật Giáo dục ngày 14 tháng 6 năm 2019;</w:t>
      </w:r>
    </w:p>
    <w:p w14:paraId="2B7FCCC1" w14:textId="77777777" w:rsidR="001765B1" w:rsidRPr="001765B1" w:rsidRDefault="001765B1" w:rsidP="001765B1">
      <w:pPr>
        <w:widowControl w:val="0"/>
        <w:shd w:val="clear" w:color="auto" w:fill="FFFFFF"/>
        <w:spacing w:before="120" w:after="0" w:line="240" w:lineRule="auto"/>
        <w:ind w:firstLine="720"/>
        <w:jc w:val="both"/>
        <w:rPr>
          <w:rFonts w:eastAsia="Times New Roman" w:cs="Times New Roman"/>
          <w:i/>
          <w:iCs/>
          <w:szCs w:val="28"/>
          <w:lang w:val="fr-FR" w:eastAsia="vi-VN"/>
        </w:rPr>
      </w:pPr>
      <w:r w:rsidRPr="001765B1">
        <w:rPr>
          <w:rFonts w:eastAsia="Times New Roman" w:cs="Times New Roman"/>
          <w:i/>
          <w:iCs/>
          <w:szCs w:val="28"/>
          <w:lang w:val="fr-FR" w:eastAsia="vi-VN"/>
        </w:rPr>
        <w:t>- Nghị định số 127/2018/NĐ-CP ngày 21/9/2018 của Chính phủ quy định về trách nhiệm quản lý nhà nước về giáo dục.</w:t>
      </w:r>
    </w:p>
    <w:p w14:paraId="063ECD77" w14:textId="77777777" w:rsidR="0009081D" w:rsidRPr="001765B1" w:rsidRDefault="0009081D" w:rsidP="00C042E6">
      <w:pPr>
        <w:widowControl w:val="0"/>
        <w:shd w:val="clear" w:color="auto" w:fill="FFFFFF"/>
        <w:spacing w:before="120" w:after="0" w:line="240" w:lineRule="auto"/>
        <w:ind w:firstLine="720"/>
        <w:jc w:val="both"/>
        <w:rPr>
          <w:rFonts w:eastAsia="Times New Roman" w:cs="Times New Roman"/>
          <w:i/>
          <w:iCs/>
          <w:szCs w:val="28"/>
          <w:lang w:val="fr-FR" w:eastAsia="vi-VN"/>
        </w:rPr>
      </w:pPr>
      <w:r w:rsidRPr="001765B1">
        <w:rPr>
          <w:rFonts w:eastAsia="Times New Roman" w:cs="Times New Roman"/>
          <w:i/>
          <w:iCs/>
          <w:szCs w:val="28"/>
          <w:lang w:val="fr-FR" w:eastAsia="vi-VN"/>
        </w:rPr>
        <w:t>Căn cứ Thông tư số </w:t>
      </w:r>
      <w:hyperlink r:id="rId8" w:tgtFrame="_blank" w:tooltip="Thông tư 32/2018/TT-BGDĐT" w:history="1">
        <w:r w:rsidRPr="001765B1">
          <w:rPr>
            <w:rFonts w:eastAsia="Times New Roman" w:cs="Times New Roman"/>
            <w:i/>
            <w:iCs/>
            <w:szCs w:val="28"/>
            <w:lang w:val="fr-FR" w:eastAsia="vi-VN"/>
          </w:rPr>
          <w:t>32/2018/TT-BGDĐT</w:t>
        </w:r>
      </w:hyperlink>
      <w:r w:rsidRPr="001765B1">
        <w:rPr>
          <w:rFonts w:eastAsia="Times New Roman" w:cs="Times New Roman"/>
          <w:i/>
          <w:iCs/>
          <w:szCs w:val="28"/>
          <w:lang w:val="fr-FR" w:eastAsia="vi-VN"/>
        </w:rPr>
        <w:t> ngày 26 tháng 12 năm 2018 của Bộ trưởng Bộ Giáo dục và Đào tạo về ban hành Chương trình giáo dục phổ thông;</w:t>
      </w:r>
    </w:p>
    <w:p w14:paraId="325CFC03"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i/>
          <w:iCs/>
          <w:szCs w:val="28"/>
          <w:lang w:val="fr-FR" w:eastAsia="vi-VN"/>
        </w:rPr>
        <w:t xml:space="preserve">Xét Tờ trình số    </w:t>
      </w:r>
      <w:r w:rsidR="00B32BEF" w:rsidRPr="000A59B7">
        <w:rPr>
          <w:rFonts w:eastAsia="Times New Roman" w:cs="Times New Roman"/>
          <w:i/>
          <w:iCs/>
          <w:szCs w:val="28"/>
          <w:lang w:val="fr-FR" w:eastAsia="vi-VN"/>
        </w:rPr>
        <w:t xml:space="preserve"> </w:t>
      </w:r>
      <w:r w:rsidRPr="000A59B7">
        <w:rPr>
          <w:rFonts w:eastAsia="Times New Roman" w:cs="Times New Roman"/>
          <w:i/>
          <w:iCs/>
          <w:szCs w:val="28"/>
          <w:lang w:val="fr-FR" w:eastAsia="vi-VN"/>
        </w:rPr>
        <w:t>/TTr-UBND ngày    tháng    năm 2022  của Ủy ban nhân dân tỉnh về việc Quy định các khoản thu dịch vụ phục vụ, hỗ trợ hoạt động giáo dục đối với cơ sở giáo dục công lập trên địa bàn tỉnh Sơn La từ năm học 2022 - 2023; Báo cáo số    /BC-HĐND ngày    tháng</w:t>
      </w:r>
      <w:r w:rsidR="00987EEB" w:rsidRPr="000A59B7">
        <w:rPr>
          <w:rFonts w:eastAsia="Times New Roman" w:cs="Times New Roman"/>
          <w:i/>
          <w:iCs/>
          <w:szCs w:val="28"/>
          <w:lang w:val="fr-FR" w:eastAsia="vi-VN"/>
        </w:rPr>
        <w:t xml:space="preserve">    năm 2022 của Ban Văn hóa - X</w:t>
      </w:r>
      <w:r w:rsidRPr="000A59B7">
        <w:rPr>
          <w:rFonts w:eastAsia="Times New Roman" w:cs="Times New Roman"/>
          <w:i/>
          <w:iCs/>
          <w:szCs w:val="28"/>
          <w:lang w:val="fr-FR" w:eastAsia="vi-VN"/>
        </w:rPr>
        <w:t xml:space="preserve">ã hội; ý kiến thảo luận của đại biểu </w:t>
      </w:r>
      <w:r w:rsidR="00B32BEF" w:rsidRPr="000A59B7">
        <w:rPr>
          <w:rFonts w:eastAsia="Times New Roman" w:cs="Times New Roman"/>
          <w:i/>
          <w:iCs/>
          <w:szCs w:val="28"/>
          <w:lang w:val="fr-FR" w:eastAsia="vi-VN"/>
        </w:rPr>
        <w:t>Hội đồng nhân dân tỉnh tại kỳ họ</w:t>
      </w:r>
      <w:r w:rsidRPr="000A59B7">
        <w:rPr>
          <w:rFonts w:eastAsia="Times New Roman" w:cs="Times New Roman"/>
          <w:i/>
          <w:iCs/>
          <w:szCs w:val="28"/>
          <w:lang w:val="fr-FR" w:eastAsia="vi-VN"/>
        </w:rPr>
        <w:t>p.</w:t>
      </w:r>
    </w:p>
    <w:p w14:paraId="3346FBDA" w14:textId="77777777" w:rsidR="00C042E6" w:rsidRDefault="00C042E6" w:rsidP="00D92F56">
      <w:pPr>
        <w:widowControl w:val="0"/>
        <w:shd w:val="clear" w:color="auto" w:fill="FFFFFF"/>
        <w:spacing w:after="0" w:line="240" w:lineRule="auto"/>
        <w:jc w:val="center"/>
        <w:rPr>
          <w:rFonts w:eastAsia="Times New Roman" w:cs="Times New Roman"/>
          <w:b/>
          <w:bCs/>
          <w:szCs w:val="28"/>
          <w:lang w:val="fr-FR" w:eastAsia="vi-VN"/>
        </w:rPr>
      </w:pPr>
    </w:p>
    <w:p w14:paraId="343CD841" w14:textId="4538AC9E" w:rsidR="0009081D" w:rsidRDefault="0009081D" w:rsidP="00D92F56">
      <w:pPr>
        <w:widowControl w:val="0"/>
        <w:shd w:val="clear" w:color="auto" w:fill="FFFFFF"/>
        <w:spacing w:after="0" w:line="240" w:lineRule="auto"/>
        <w:jc w:val="center"/>
        <w:rPr>
          <w:rFonts w:eastAsia="Times New Roman" w:cs="Times New Roman"/>
          <w:b/>
          <w:bCs/>
          <w:szCs w:val="28"/>
          <w:lang w:val="fr-FR" w:eastAsia="vi-VN"/>
        </w:rPr>
      </w:pPr>
      <w:r w:rsidRPr="000A59B7">
        <w:rPr>
          <w:rFonts w:eastAsia="Times New Roman" w:cs="Times New Roman"/>
          <w:b/>
          <w:bCs/>
          <w:szCs w:val="28"/>
          <w:lang w:val="fr-FR" w:eastAsia="vi-VN"/>
        </w:rPr>
        <w:t>QUYẾT NGHỊ:</w:t>
      </w:r>
    </w:p>
    <w:p w14:paraId="2A42FBBF" w14:textId="77777777" w:rsidR="00C042E6" w:rsidRPr="000A59B7" w:rsidRDefault="00C042E6" w:rsidP="00D92F56">
      <w:pPr>
        <w:widowControl w:val="0"/>
        <w:shd w:val="clear" w:color="auto" w:fill="FFFFFF"/>
        <w:spacing w:after="0" w:line="240" w:lineRule="auto"/>
        <w:jc w:val="center"/>
        <w:rPr>
          <w:rFonts w:eastAsia="Times New Roman" w:cs="Times New Roman"/>
          <w:szCs w:val="28"/>
          <w:lang w:val="fr-FR" w:eastAsia="vi-VN"/>
        </w:rPr>
      </w:pPr>
    </w:p>
    <w:p w14:paraId="1D41154D"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bookmarkStart w:id="0" w:name="dieu_1"/>
      <w:r w:rsidRPr="000A59B7">
        <w:rPr>
          <w:rFonts w:eastAsia="Times New Roman" w:cs="Times New Roman"/>
          <w:b/>
          <w:bCs/>
          <w:szCs w:val="28"/>
          <w:lang w:val="fr-FR" w:eastAsia="vi-VN"/>
        </w:rPr>
        <w:t>Điều 1. Phạm vi điều chỉnh, đối tượng áp dụng</w:t>
      </w:r>
      <w:bookmarkEnd w:id="0"/>
    </w:p>
    <w:p w14:paraId="64DADCB9"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szCs w:val="28"/>
          <w:lang w:val="fr-FR" w:eastAsia="vi-VN"/>
        </w:rPr>
        <w:t>1. Phạm vi điều chỉnh: Nghị quyết này Quy định các khoản thu dịch vụ phục vụ, hỗ trợ hoạt động giáo dục đối với cơ sở giáo dục công lập trên địa bàn tỉnh Sơn La từ năm học 2022 - 2023.</w:t>
      </w:r>
    </w:p>
    <w:p w14:paraId="3B52966D"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szCs w:val="28"/>
          <w:lang w:val="fr-FR" w:eastAsia="vi-VN"/>
        </w:rPr>
        <w:t>2. Đối tượng áp dụng:</w:t>
      </w:r>
    </w:p>
    <w:p w14:paraId="6A6198AE" w14:textId="5E5F8F21"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szCs w:val="28"/>
          <w:lang w:val="fr-FR" w:eastAsia="vi-VN"/>
        </w:rPr>
        <w:lastRenderedPageBreak/>
        <w:t>a) Các cơ sở giáo dục: Trường Mầm non, trường Tiểu học, trường Tiểu học và Trung học cơ sở, trường Trung học cơ sở, trường Trung học cơ sở và Trung học phổ thông, trường Trung học phổ thông, Trung tâm Giáo dục thường xuyên</w:t>
      </w:r>
      <w:r w:rsidR="001765B1">
        <w:rPr>
          <w:rFonts w:eastAsia="Times New Roman" w:cs="Times New Roman"/>
          <w:szCs w:val="28"/>
          <w:lang w:val="fr-FR" w:eastAsia="vi-VN"/>
        </w:rPr>
        <w:t>,</w:t>
      </w:r>
      <w:r w:rsidRPr="000A59B7">
        <w:rPr>
          <w:rFonts w:eastAsia="Times New Roman" w:cs="Times New Roman"/>
          <w:szCs w:val="28"/>
          <w:lang w:val="fr-FR" w:eastAsia="vi-VN"/>
        </w:rPr>
        <w:t xml:space="preserve"> </w:t>
      </w:r>
      <w:r w:rsidR="001765B1">
        <w:rPr>
          <w:rFonts w:eastAsia="Times New Roman" w:cs="Times New Roman"/>
          <w:szCs w:val="28"/>
          <w:lang w:val="fr-FR" w:eastAsia="vi-VN"/>
        </w:rPr>
        <w:t>Trường t</w:t>
      </w:r>
      <w:r w:rsidR="001765B1" w:rsidRPr="000A59B7">
        <w:rPr>
          <w:rFonts w:eastAsia="Times New Roman" w:cs="Times New Roman"/>
          <w:szCs w:val="28"/>
          <w:lang w:val="fr-FR" w:eastAsia="vi-VN"/>
        </w:rPr>
        <w:t>rung học phổ thông</w:t>
      </w:r>
      <w:r w:rsidR="00B15300" w:rsidRPr="001765B1">
        <w:rPr>
          <w:rFonts w:eastAsia="Times New Roman" w:cs="Times New Roman"/>
          <w:szCs w:val="28"/>
          <w:lang w:val="fr-FR" w:eastAsia="vi-VN"/>
        </w:rPr>
        <w:t xml:space="preserve"> Chuyên, </w:t>
      </w:r>
      <w:r w:rsidR="001765B1">
        <w:rPr>
          <w:rFonts w:eastAsia="Times New Roman" w:cs="Times New Roman"/>
          <w:szCs w:val="28"/>
          <w:lang w:val="fr-FR" w:eastAsia="vi-VN"/>
        </w:rPr>
        <w:t xml:space="preserve">Trường PTDT </w:t>
      </w:r>
      <w:r w:rsidR="00B15300" w:rsidRPr="001765B1">
        <w:rPr>
          <w:rFonts w:eastAsia="Times New Roman" w:cs="Times New Roman"/>
          <w:szCs w:val="28"/>
          <w:lang w:val="fr-FR" w:eastAsia="vi-VN"/>
        </w:rPr>
        <w:t>nội trú tỉnh</w:t>
      </w:r>
      <w:r w:rsidR="001765B1" w:rsidRPr="001765B1">
        <w:rPr>
          <w:rFonts w:eastAsia="Times New Roman" w:cs="Times New Roman"/>
          <w:szCs w:val="28"/>
          <w:lang w:val="fr-FR" w:eastAsia="vi-VN"/>
        </w:rPr>
        <w:t>.</w:t>
      </w:r>
      <w:r w:rsidR="001765B1" w:rsidRPr="001765B1">
        <w:rPr>
          <w:rFonts w:eastAsia="Times New Roman" w:cs="Times New Roman"/>
          <w:i/>
          <w:iCs/>
          <w:szCs w:val="28"/>
          <w:lang w:val="fr-FR" w:eastAsia="vi-VN"/>
        </w:rPr>
        <w:t xml:space="preserve"> </w:t>
      </w:r>
      <w:r w:rsidR="001765B1" w:rsidRPr="000A59B7">
        <w:rPr>
          <w:rFonts w:eastAsia="Times New Roman" w:cs="Times New Roman"/>
          <w:i/>
          <w:iCs/>
          <w:szCs w:val="28"/>
          <w:lang w:val="fr-FR" w:eastAsia="vi-VN"/>
        </w:rPr>
        <w:t>(sau đây gọi chung là cơ sở giáo dục công lập)</w:t>
      </w:r>
      <w:r w:rsidR="001765B1">
        <w:rPr>
          <w:rFonts w:eastAsia="Times New Roman" w:cs="Times New Roman"/>
          <w:i/>
          <w:iCs/>
          <w:szCs w:val="28"/>
          <w:lang w:val="fr-FR" w:eastAsia="vi-VN"/>
        </w:rPr>
        <w:t>.</w:t>
      </w:r>
    </w:p>
    <w:p w14:paraId="3D2B372F" w14:textId="7332BC96"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szCs w:val="28"/>
          <w:lang w:val="fr-FR" w:eastAsia="vi-VN"/>
        </w:rPr>
        <w:t>b) Người học trong cơ sở giáo dục công lập quy định tại điểm a, khoản 2 Điều này và các tổ chức cá nhân khác có liên quan</w:t>
      </w:r>
      <w:r w:rsidR="001765B1">
        <w:rPr>
          <w:rFonts w:eastAsia="Times New Roman" w:cs="Times New Roman"/>
          <w:szCs w:val="28"/>
          <w:lang w:val="fr-FR" w:eastAsia="vi-VN"/>
        </w:rPr>
        <w:t>.</w:t>
      </w:r>
    </w:p>
    <w:p w14:paraId="3DF0D619"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szCs w:val="28"/>
          <w:lang w:val="fr-FR" w:eastAsia="vi-VN"/>
        </w:rPr>
        <w:t>c) Không áp dụng Nghị quyết này với cơ sở giáo dục công lập tự chủ về chi thường xuyên và chi đầu tư.</w:t>
      </w:r>
    </w:p>
    <w:p w14:paraId="5B52569F"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bookmarkStart w:id="1" w:name="dieu_2"/>
      <w:r w:rsidRPr="000A59B7">
        <w:rPr>
          <w:rFonts w:eastAsia="Times New Roman" w:cs="Times New Roman"/>
          <w:b/>
          <w:bCs/>
          <w:szCs w:val="28"/>
          <w:lang w:val="fr-FR" w:eastAsia="vi-VN"/>
        </w:rPr>
        <w:t>Điều 2. Nguyên tắc thực hiện</w:t>
      </w:r>
      <w:bookmarkEnd w:id="1"/>
    </w:p>
    <w:p w14:paraId="00D1EDED"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szCs w:val="28"/>
          <w:lang w:val="fr-FR" w:eastAsia="vi-VN"/>
        </w:rPr>
        <w:t>1. Không áp dụng thu để thuê khoán người nấu ăn đối với học sinh trong cơ sở giáo dục công lập đã được hỗ trợ người nấu ăn tại các văn bản của Trung ương và của tỉnh.</w:t>
      </w:r>
    </w:p>
    <w:p w14:paraId="10A1609C"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szCs w:val="28"/>
          <w:lang w:val="fr-FR" w:eastAsia="vi-VN"/>
        </w:rPr>
        <w:t>2. Cơ sở giáo dục công lập không được thỏa thuận các khoản thu dịch vụ, phục vụ, hỗ trợ hoạt động giáo dục khác ngoài các khoản thu dịch vụ theo quy định của Nghị quyết này.</w:t>
      </w:r>
    </w:p>
    <w:p w14:paraId="1A040D67" w14:textId="1D3F71C5" w:rsidR="0009081D" w:rsidRPr="000A59B7" w:rsidRDefault="0009081D" w:rsidP="00C042E6">
      <w:pPr>
        <w:widowControl w:val="0"/>
        <w:shd w:val="clear" w:color="auto" w:fill="FFFFFF"/>
        <w:spacing w:before="120" w:after="0" w:line="240" w:lineRule="auto"/>
        <w:ind w:firstLine="720"/>
        <w:jc w:val="both"/>
        <w:rPr>
          <w:rFonts w:eastAsia="Times New Roman" w:cs="Times New Roman"/>
          <w:spacing w:val="-2"/>
          <w:szCs w:val="28"/>
          <w:lang w:val="fr-FR" w:eastAsia="vi-VN"/>
        </w:rPr>
      </w:pPr>
      <w:r w:rsidRPr="000A59B7">
        <w:rPr>
          <w:rFonts w:eastAsia="Times New Roman" w:cs="Times New Roman"/>
          <w:spacing w:val="-2"/>
          <w:szCs w:val="28"/>
          <w:lang w:val="fr-FR" w:eastAsia="vi-VN"/>
        </w:rPr>
        <w:t xml:space="preserve">3. Căn cứ vào tình hình thực tế, </w:t>
      </w:r>
      <w:r w:rsidR="00C042E6">
        <w:rPr>
          <w:rFonts w:eastAsia="Times New Roman" w:cs="Times New Roman"/>
          <w:spacing w:val="-2"/>
          <w:szCs w:val="28"/>
          <w:lang w:val="fr-FR" w:eastAsia="vi-VN"/>
        </w:rPr>
        <w:t xml:space="preserve">các </w:t>
      </w:r>
      <w:r w:rsidRPr="000A59B7">
        <w:rPr>
          <w:rFonts w:eastAsia="Times New Roman" w:cs="Times New Roman"/>
          <w:spacing w:val="-2"/>
          <w:szCs w:val="28"/>
          <w:lang w:val="fr-FR" w:eastAsia="vi-VN"/>
        </w:rPr>
        <w:t>cơ sở giáo dục công lập và Ban đại diện cha mẹ học sinh xem xét miễn, giảm các khoản thu đối với những trường hợp sau:</w:t>
      </w:r>
    </w:p>
    <w:p w14:paraId="2882E766" w14:textId="2FFA95AB"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szCs w:val="28"/>
          <w:lang w:val="fr-FR" w:eastAsia="vi-VN"/>
        </w:rPr>
        <w:t xml:space="preserve">a) Miễn các khoản thu quy định tại khoản 1, khoản 2, Điều 3 Nghị quyết này </w:t>
      </w:r>
      <w:r w:rsidRPr="000A59B7">
        <w:rPr>
          <w:rFonts w:eastAsia="Times New Roman" w:cs="Times New Roman"/>
          <w:i/>
          <w:szCs w:val="28"/>
          <w:lang w:val="fr-FR" w:eastAsia="vi-VN"/>
        </w:rPr>
        <w:t>(không bao gồm tiền ăn, nước uống)</w:t>
      </w:r>
      <w:r w:rsidRPr="000A59B7">
        <w:rPr>
          <w:rFonts w:eastAsia="Times New Roman" w:cs="Times New Roman"/>
          <w:szCs w:val="28"/>
          <w:lang w:val="fr-FR" w:eastAsia="vi-VN"/>
        </w:rPr>
        <w:t xml:space="preserve"> đối với </w:t>
      </w:r>
      <w:r w:rsidR="00A81BEB">
        <w:rPr>
          <w:rFonts w:eastAsia="Times New Roman" w:cs="Times New Roman"/>
          <w:szCs w:val="28"/>
          <w:lang w:val="fr-FR" w:eastAsia="vi-VN"/>
        </w:rPr>
        <w:t xml:space="preserve">trẻ em, </w:t>
      </w:r>
      <w:r w:rsidRPr="000A59B7">
        <w:rPr>
          <w:rFonts w:eastAsia="Times New Roman" w:cs="Times New Roman"/>
          <w:szCs w:val="28"/>
          <w:lang w:val="fr-FR" w:eastAsia="vi-VN"/>
        </w:rPr>
        <w:t>học sinh thuộc một trong những trường hợp sau: Con liệt sỹ; gia đình thuộc hộ nghèo theo quy định của Thủ tướng Chính phủ; bị tàn tật, khuyết tật có khó khăn về kinh tế; mồ côi cả cha lẫn mẹ; người dân tộc thiểu số rất ít người theo quy định;</w:t>
      </w:r>
    </w:p>
    <w:p w14:paraId="40F3EE03" w14:textId="69693F0F" w:rsidR="0009081D" w:rsidRPr="00A81BEB" w:rsidRDefault="0009081D" w:rsidP="00C042E6">
      <w:pPr>
        <w:widowControl w:val="0"/>
        <w:shd w:val="clear" w:color="auto" w:fill="FFFFFF"/>
        <w:spacing w:before="120" w:after="0" w:line="240" w:lineRule="auto"/>
        <w:ind w:firstLine="720"/>
        <w:jc w:val="both"/>
        <w:rPr>
          <w:rFonts w:eastAsia="Times New Roman" w:cs="Times New Roman"/>
          <w:spacing w:val="2"/>
          <w:szCs w:val="28"/>
          <w:lang w:val="fr-FR" w:eastAsia="vi-VN"/>
        </w:rPr>
      </w:pPr>
      <w:r w:rsidRPr="00A81BEB">
        <w:rPr>
          <w:rFonts w:eastAsia="Times New Roman" w:cs="Times New Roman"/>
          <w:spacing w:val="2"/>
          <w:szCs w:val="28"/>
          <w:lang w:val="fr-FR" w:eastAsia="vi-VN"/>
        </w:rPr>
        <w:t xml:space="preserve">b) Giảm 50% mức thu các khoản thu quy định tại khoản 1, khoản 2, Điều 3 Nghị quyết này </w:t>
      </w:r>
      <w:r w:rsidRPr="00A81BEB">
        <w:rPr>
          <w:rFonts w:eastAsia="Times New Roman" w:cs="Times New Roman"/>
          <w:i/>
          <w:spacing w:val="2"/>
          <w:szCs w:val="28"/>
          <w:lang w:val="fr-FR" w:eastAsia="vi-VN"/>
        </w:rPr>
        <w:t>(không bao gồm tiền ăn, nước uống)</w:t>
      </w:r>
      <w:r w:rsidRPr="00A81BEB">
        <w:rPr>
          <w:rFonts w:eastAsia="Times New Roman" w:cs="Times New Roman"/>
          <w:spacing w:val="2"/>
          <w:szCs w:val="28"/>
          <w:lang w:val="fr-FR" w:eastAsia="vi-VN"/>
        </w:rPr>
        <w:t xml:space="preserve"> đối với </w:t>
      </w:r>
      <w:r w:rsidR="00A81BEB" w:rsidRPr="00A81BEB">
        <w:rPr>
          <w:rFonts w:eastAsia="Times New Roman" w:cs="Times New Roman"/>
          <w:spacing w:val="2"/>
          <w:szCs w:val="28"/>
          <w:lang w:val="fr-FR" w:eastAsia="vi-VN"/>
        </w:rPr>
        <w:t xml:space="preserve">trẻ em, </w:t>
      </w:r>
      <w:r w:rsidRPr="00A81BEB">
        <w:rPr>
          <w:rFonts w:eastAsia="Times New Roman" w:cs="Times New Roman"/>
          <w:spacing w:val="2"/>
          <w:szCs w:val="28"/>
          <w:lang w:val="fr-FR" w:eastAsia="vi-VN"/>
        </w:rPr>
        <w:t>học sinh thuộc một trong những trường hợp sau: Con thương binh, bệnh binh, người hưởng chính sách như thương binh; gia đình thuộc hộ cận nghèo theo quy định của Thủ tướng Chính phủ; con mồ côi cha hoặc mồ côi mẹ gặp khó khăn về kinh tế.</w:t>
      </w:r>
    </w:p>
    <w:p w14:paraId="68FEC2E4"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r w:rsidRPr="000A59B7">
        <w:rPr>
          <w:rFonts w:eastAsia="Times New Roman" w:cs="Times New Roman"/>
          <w:szCs w:val="28"/>
          <w:lang w:val="fr-FR" w:eastAsia="vi-VN"/>
        </w:rPr>
        <w:t xml:space="preserve">4. Thực hiện thu, chi đúng mục đích, tiết kiệm, hiệu quả; trước khi thu phải có dự toán thu, chi từng khoản; cơ sở giáo dục công lập phải thỏa thuận với </w:t>
      </w:r>
      <w:r w:rsidR="00E846C3">
        <w:rPr>
          <w:rFonts w:eastAsia="Times New Roman" w:cs="Times New Roman"/>
          <w:szCs w:val="28"/>
          <w:lang w:val="fr-FR" w:eastAsia="vi-VN"/>
        </w:rPr>
        <w:t xml:space="preserve">Ban đại diện </w:t>
      </w:r>
      <w:r w:rsidRPr="000A59B7">
        <w:rPr>
          <w:rFonts w:eastAsia="Times New Roman" w:cs="Times New Roman"/>
          <w:szCs w:val="28"/>
          <w:lang w:val="fr-FR" w:eastAsia="vi-VN"/>
        </w:rPr>
        <w:t>cha mẹ học sinh trên tinh thần tự nguyện và báo cáo cấp có thẩm quyền để quyết định mức thu không vượt quá mức thu tối đa theo quy định tại Nghị quyết này.</w:t>
      </w:r>
    </w:p>
    <w:p w14:paraId="1087863D"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fr-FR" w:eastAsia="vi-VN"/>
        </w:rPr>
      </w:pPr>
      <w:bookmarkStart w:id="2" w:name="dieu_3"/>
      <w:r w:rsidRPr="000A59B7">
        <w:rPr>
          <w:rFonts w:eastAsia="Times New Roman" w:cs="Times New Roman"/>
          <w:b/>
          <w:bCs/>
          <w:szCs w:val="28"/>
          <w:lang w:val="fr-FR" w:eastAsia="vi-VN"/>
        </w:rPr>
        <w:t>Điều 3. Các khoản thu dịch vụ phục vụ, hỗ trợ hoạt động giáo dục</w:t>
      </w:r>
      <w:bookmarkEnd w:id="2"/>
    </w:p>
    <w:p w14:paraId="3A358ABB" w14:textId="77777777" w:rsidR="0009081D" w:rsidRPr="000A59B7" w:rsidRDefault="0009081D" w:rsidP="00C042E6">
      <w:pPr>
        <w:widowControl w:val="0"/>
        <w:shd w:val="clear" w:color="auto" w:fill="FFFFFF"/>
        <w:spacing w:before="120" w:after="0" w:line="240" w:lineRule="auto"/>
        <w:ind w:firstLine="720"/>
        <w:jc w:val="both"/>
        <w:rPr>
          <w:rFonts w:eastAsia="Times New Roman" w:cs="Times New Roman"/>
          <w:szCs w:val="28"/>
          <w:lang w:val="vi-VN" w:eastAsia="vi-VN"/>
        </w:rPr>
      </w:pPr>
      <w:r w:rsidRPr="000A59B7">
        <w:rPr>
          <w:rFonts w:eastAsia="Times New Roman" w:cs="Times New Roman"/>
          <w:szCs w:val="28"/>
          <w:lang w:val="fr-FR" w:eastAsia="vi-VN"/>
        </w:rPr>
        <w:t>1. Các khoản thu dịch vụ phục vụ, hỗ trợ hoạt động giáo dục quy định mức thu tối đa:</w:t>
      </w:r>
    </w:p>
    <w:p w14:paraId="62EFB79C" w14:textId="77777777" w:rsidR="00A81BEB" w:rsidRDefault="00A81BEB" w:rsidP="003A608A">
      <w:pPr>
        <w:widowControl w:val="0"/>
        <w:shd w:val="clear" w:color="auto" w:fill="FFFFFF"/>
        <w:spacing w:before="120" w:after="120" w:line="247" w:lineRule="atLeast"/>
        <w:jc w:val="right"/>
        <w:rPr>
          <w:rFonts w:eastAsia="Times New Roman" w:cs="Times New Roman"/>
          <w:i/>
          <w:iCs/>
          <w:szCs w:val="28"/>
          <w:lang w:eastAsia="vi-VN"/>
        </w:rPr>
      </w:pPr>
    </w:p>
    <w:p w14:paraId="0C30F1FE" w14:textId="77777777" w:rsidR="00A81BEB" w:rsidRDefault="00A81BEB" w:rsidP="003A608A">
      <w:pPr>
        <w:widowControl w:val="0"/>
        <w:shd w:val="clear" w:color="auto" w:fill="FFFFFF"/>
        <w:spacing w:before="120" w:after="120" w:line="247" w:lineRule="atLeast"/>
        <w:jc w:val="right"/>
        <w:rPr>
          <w:rFonts w:eastAsia="Times New Roman" w:cs="Times New Roman"/>
          <w:i/>
          <w:iCs/>
          <w:szCs w:val="28"/>
          <w:lang w:eastAsia="vi-VN"/>
        </w:rPr>
      </w:pPr>
    </w:p>
    <w:p w14:paraId="2E9F1132" w14:textId="2163C95E" w:rsidR="001460A1" w:rsidRDefault="0009081D" w:rsidP="003A608A">
      <w:pPr>
        <w:widowControl w:val="0"/>
        <w:shd w:val="clear" w:color="auto" w:fill="FFFFFF"/>
        <w:spacing w:before="120" w:after="120" w:line="247" w:lineRule="atLeast"/>
        <w:jc w:val="right"/>
        <w:rPr>
          <w:rFonts w:eastAsia="Times New Roman" w:cs="Times New Roman"/>
          <w:i/>
          <w:iCs/>
          <w:szCs w:val="28"/>
          <w:lang w:eastAsia="vi-VN"/>
        </w:rPr>
      </w:pPr>
      <w:r w:rsidRPr="000A59B7">
        <w:rPr>
          <w:rFonts w:eastAsia="Times New Roman" w:cs="Times New Roman"/>
          <w:i/>
          <w:iCs/>
          <w:szCs w:val="28"/>
          <w:lang w:eastAsia="vi-VN"/>
        </w:rPr>
        <w:lastRenderedPageBreak/>
        <w:t>Đơn vị tính: Đồng</w:t>
      </w:r>
    </w:p>
    <w:tbl>
      <w:tblPr>
        <w:tblStyle w:val="TableGrid"/>
        <w:tblW w:w="9650" w:type="dxa"/>
        <w:tblInd w:w="-176" w:type="dxa"/>
        <w:tblLayout w:type="fixed"/>
        <w:tblLook w:val="04A0" w:firstRow="1" w:lastRow="0" w:firstColumn="1" w:lastColumn="0" w:noHBand="0" w:noVBand="1"/>
      </w:tblPr>
      <w:tblGrid>
        <w:gridCol w:w="562"/>
        <w:gridCol w:w="3691"/>
        <w:gridCol w:w="851"/>
        <w:gridCol w:w="1133"/>
        <w:gridCol w:w="1134"/>
        <w:gridCol w:w="1134"/>
        <w:gridCol w:w="1138"/>
        <w:gridCol w:w="7"/>
      </w:tblGrid>
      <w:tr w:rsidR="006F7639" w14:paraId="603EEF3B" w14:textId="2D2403EA" w:rsidTr="004E2ADD">
        <w:trPr>
          <w:gridAfter w:val="1"/>
          <w:wAfter w:w="7" w:type="dxa"/>
        </w:trPr>
        <w:tc>
          <w:tcPr>
            <w:tcW w:w="562" w:type="dxa"/>
            <w:vMerge w:val="restart"/>
            <w:vAlign w:val="center"/>
          </w:tcPr>
          <w:p w14:paraId="19759147" w14:textId="33917120" w:rsidR="006F7639" w:rsidRDefault="006F7639" w:rsidP="006F7639">
            <w:pPr>
              <w:widowControl w:val="0"/>
              <w:spacing w:before="120" w:after="120" w:line="247" w:lineRule="atLeast"/>
              <w:jc w:val="center"/>
              <w:rPr>
                <w:rFonts w:eastAsia="Times New Roman" w:cs="Times New Roman"/>
                <w:szCs w:val="28"/>
                <w:lang w:eastAsia="vi-VN"/>
              </w:rPr>
            </w:pPr>
            <w:r w:rsidRPr="000647D8">
              <w:rPr>
                <w:rFonts w:eastAsia="Times New Roman" w:cs="Times New Roman"/>
                <w:b/>
                <w:bCs/>
                <w:sz w:val="26"/>
                <w:szCs w:val="26"/>
                <w:lang w:eastAsia="vi-VN"/>
              </w:rPr>
              <w:t>TT</w:t>
            </w:r>
          </w:p>
        </w:tc>
        <w:tc>
          <w:tcPr>
            <w:tcW w:w="3691" w:type="dxa"/>
            <w:vMerge w:val="restart"/>
            <w:vAlign w:val="center"/>
          </w:tcPr>
          <w:p w14:paraId="4E530697" w14:textId="6DADA161" w:rsidR="006F7639" w:rsidRDefault="006F7639" w:rsidP="006F7639">
            <w:pPr>
              <w:widowControl w:val="0"/>
              <w:spacing w:before="120" w:after="120" w:line="247" w:lineRule="atLeast"/>
              <w:jc w:val="center"/>
              <w:rPr>
                <w:rFonts w:eastAsia="Times New Roman" w:cs="Times New Roman"/>
                <w:szCs w:val="28"/>
                <w:lang w:eastAsia="vi-VN"/>
              </w:rPr>
            </w:pPr>
            <w:r w:rsidRPr="000647D8">
              <w:rPr>
                <w:rFonts w:eastAsia="Times New Roman" w:cs="Times New Roman"/>
                <w:b/>
                <w:bCs/>
                <w:sz w:val="26"/>
                <w:szCs w:val="26"/>
                <w:lang w:eastAsia="vi-VN"/>
              </w:rPr>
              <w:t>Danh mục</w:t>
            </w:r>
          </w:p>
        </w:tc>
        <w:tc>
          <w:tcPr>
            <w:tcW w:w="851" w:type="dxa"/>
            <w:vMerge w:val="restart"/>
            <w:vAlign w:val="center"/>
          </w:tcPr>
          <w:p w14:paraId="6230B8BA" w14:textId="478D392B" w:rsidR="006F7639" w:rsidRDefault="00896666" w:rsidP="006F7639">
            <w:pPr>
              <w:widowControl w:val="0"/>
              <w:spacing w:before="120" w:after="120" w:line="247" w:lineRule="atLeast"/>
              <w:jc w:val="center"/>
              <w:rPr>
                <w:rFonts w:eastAsia="Times New Roman" w:cs="Times New Roman"/>
                <w:szCs w:val="28"/>
                <w:lang w:eastAsia="vi-VN"/>
              </w:rPr>
            </w:pPr>
            <w:r>
              <w:rPr>
                <w:rFonts w:eastAsia="Times New Roman" w:cs="Times New Roman"/>
                <w:b/>
                <w:bCs/>
                <w:sz w:val="26"/>
                <w:szCs w:val="26"/>
                <w:lang w:eastAsia="vi-VN"/>
              </w:rPr>
              <w:t>ĐVT</w:t>
            </w:r>
          </w:p>
        </w:tc>
        <w:tc>
          <w:tcPr>
            <w:tcW w:w="4539" w:type="dxa"/>
            <w:gridSpan w:val="4"/>
            <w:vAlign w:val="center"/>
          </w:tcPr>
          <w:p w14:paraId="59B6F9C1" w14:textId="390EEBD4" w:rsidR="006F7639" w:rsidRDefault="006F7639" w:rsidP="006F7639">
            <w:pPr>
              <w:widowControl w:val="0"/>
              <w:spacing w:before="120" w:after="120" w:line="247" w:lineRule="atLeast"/>
              <w:jc w:val="center"/>
              <w:rPr>
                <w:rFonts w:eastAsia="Times New Roman" w:cs="Times New Roman"/>
                <w:szCs w:val="28"/>
                <w:lang w:eastAsia="vi-VN"/>
              </w:rPr>
            </w:pPr>
            <w:r w:rsidRPr="000647D8">
              <w:rPr>
                <w:rFonts w:eastAsia="Times New Roman" w:cs="Times New Roman"/>
                <w:b/>
                <w:bCs/>
                <w:sz w:val="26"/>
                <w:szCs w:val="26"/>
                <w:lang w:eastAsia="vi-VN"/>
              </w:rPr>
              <w:t>Mức thu</w:t>
            </w:r>
          </w:p>
        </w:tc>
      </w:tr>
      <w:tr w:rsidR="004E2ADD" w14:paraId="7A9BADCC" w14:textId="5B984178" w:rsidTr="004E2ADD">
        <w:trPr>
          <w:gridAfter w:val="1"/>
          <w:wAfter w:w="7" w:type="dxa"/>
          <w:trHeight w:val="1928"/>
        </w:trPr>
        <w:tc>
          <w:tcPr>
            <w:tcW w:w="562" w:type="dxa"/>
            <w:vMerge/>
            <w:vAlign w:val="center"/>
          </w:tcPr>
          <w:p w14:paraId="696CA278" w14:textId="77777777" w:rsidR="006F7639" w:rsidRDefault="006F7639" w:rsidP="006F7639">
            <w:pPr>
              <w:widowControl w:val="0"/>
              <w:spacing w:before="120" w:after="120" w:line="247" w:lineRule="atLeast"/>
              <w:jc w:val="center"/>
              <w:rPr>
                <w:rFonts w:eastAsia="Times New Roman" w:cs="Times New Roman"/>
                <w:szCs w:val="28"/>
                <w:lang w:eastAsia="vi-VN"/>
              </w:rPr>
            </w:pPr>
          </w:p>
        </w:tc>
        <w:tc>
          <w:tcPr>
            <w:tcW w:w="3691" w:type="dxa"/>
            <w:vMerge/>
            <w:vAlign w:val="center"/>
          </w:tcPr>
          <w:p w14:paraId="07A1C5FD" w14:textId="77777777" w:rsidR="006F7639" w:rsidRDefault="006F7639" w:rsidP="006F7639">
            <w:pPr>
              <w:widowControl w:val="0"/>
              <w:spacing w:before="120" w:after="120" w:line="247" w:lineRule="atLeast"/>
              <w:jc w:val="center"/>
              <w:rPr>
                <w:rFonts w:eastAsia="Times New Roman" w:cs="Times New Roman"/>
                <w:szCs w:val="28"/>
                <w:lang w:eastAsia="vi-VN"/>
              </w:rPr>
            </w:pPr>
          </w:p>
        </w:tc>
        <w:tc>
          <w:tcPr>
            <w:tcW w:w="851" w:type="dxa"/>
            <w:vMerge/>
            <w:vAlign w:val="center"/>
          </w:tcPr>
          <w:p w14:paraId="64354011" w14:textId="77777777" w:rsidR="006F7639" w:rsidRDefault="006F7639" w:rsidP="006F7639">
            <w:pPr>
              <w:widowControl w:val="0"/>
              <w:spacing w:before="120" w:after="120" w:line="247" w:lineRule="atLeast"/>
              <w:jc w:val="center"/>
              <w:rPr>
                <w:rFonts w:eastAsia="Times New Roman" w:cs="Times New Roman"/>
                <w:szCs w:val="28"/>
                <w:lang w:eastAsia="vi-VN"/>
              </w:rPr>
            </w:pPr>
          </w:p>
        </w:tc>
        <w:tc>
          <w:tcPr>
            <w:tcW w:w="1133" w:type="dxa"/>
            <w:vAlign w:val="center"/>
          </w:tcPr>
          <w:p w14:paraId="69E7BF1D" w14:textId="78B77264" w:rsidR="006F7639" w:rsidRDefault="006F7639" w:rsidP="006F7639">
            <w:pPr>
              <w:widowControl w:val="0"/>
              <w:spacing w:before="120" w:after="120" w:line="247" w:lineRule="atLeast"/>
              <w:jc w:val="center"/>
              <w:rPr>
                <w:rFonts w:eastAsia="Times New Roman" w:cs="Times New Roman"/>
                <w:szCs w:val="28"/>
                <w:lang w:eastAsia="vi-VN"/>
              </w:rPr>
            </w:pPr>
            <w:r w:rsidRPr="000647D8">
              <w:rPr>
                <w:rFonts w:eastAsia="Times New Roman" w:cs="Times New Roman"/>
                <w:b/>
                <w:sz w:val="26"/>
                <w:szCs w:val="26"/>
                <w:lang w:eastAsia="vi-VN"/>
              </w:rPr>
              <w:t>Mầm non</w:t>
            </w:r>
          </w:p>
        </w:tc>
        <w:tc>
          <w:tcPr>
            <w:tcW w:w="1134" w:type="dxa"/>
            <w:vAlign w:val="center"/>
          </w:tcPr>
          <w:p w14:paraId="6BD7948C" w14:textId="30AC66AE" w:rsidR="006F7639" w:rsidRDefault="006F7639" w:rsidP="006F7639">
            <w:pPr>
              <w:widowControl w:val="0"/>
              <w:spacing w:before="120" w:after="120" w:line="247" w:lineRule="atLeast"/>
              <w:jc w:val="center"/>
              <w:rPr>
                <w:rFonts w:eastAsia="Times New Roman" w:cs="Times New Roman"/>
                <w:szCs w:val="28"/>
                <w:lang w:eastAsia="vi-VN"/>
              </w:rPr>
            </w:pPr>
            <w:r w:rsidRPr="000647D8">
              <w:rPr>
                <w:rFonts w:eastAsia="Times New Roman" w:cs="Times New Roman"/>
                <w:b/>
                <w:sz w:val="26"/>
                <w:szCs w:val="26"/>
                <w:lang w:eastAsia="vi-VN"/>
              </w:rPr>
              <w:t>Tiểu học</w:t>
            </w:r>
          </w:p>
        </w:tc>
        <w:tc>
          <w:tcPr>
            <w:tcW w:w="1134" w:type="dxa"/>
            <w:vAlign w:val="center"/>
          </w:tcPr>
          <w:p w14:paraId="78A92F7D" w14:textId="60EC00E5" w:rsidR="006F7639" w:rsidRDefault="006F7639" w:rsidP="006F7639">
            <w:pPr>
              <w:widowControl w:val="0"/>
              <w:spacing w:before="120" w:after="120" w:line="247" w:lineRule="atLeast"/>
              <w:jc w:val="center"/>
              <w:rPr>
                <w:rFonts w:eastAsia="Times New Roman" w:cs="Times New Roman"/>
                <w:szCs w:val="28"/>
                <w:lang w:eastAsia="vi-VN"/>
              </w:rPr>
            </w:pPr>
            <w:r w:rsidRPr="000647D8">
              <w:rPr>
                <w:rFonts w:eastAsia="Times New Roman" w:cs="Times New Roman"/>
                <w:b/>
                <w:sz w:val="26"/>
                <w:szCs w:val="26"/>
                <w:lang w:eastAsia="vi-VN"/>
              </w:rPr>
              <w:t>Trung học cơ sở</w:t>
            </w:r>
          </w:p>
        </w:tc>
        <w:tc>
          <w:tcPr>
            <w:tcW w:w="1138" w:type="dxa"/>
            <w:vAlign w:val="center"/>
          </w:tcPr>
          <w:p w14:paraId="7B14890F" w14:textId="58EB294E" w:rsidR="006F7639" w:rsidRDefault="006F7639" w:rsidP="006F7639">
            <w:pPr>
              <w:widowControl w:val="0"/>
              <w:spacing w:before="120" w:after="120" w:line="247" w:lineRule="atLeast"/>
              <w:jc w:val="center"/>
              <w:rPr>
                <w:rFonts w:eastAsia="Times New Roman" w:cs="Times New Roman"/>
                <w:szCs w:val="28"/>
                <w:lang w:eastAsia="vi-VN"/>
              </w:rPr>
            </w:pPr>
            <w:r w:rsidRPr="000647D8">
              <w:rPr>
                <w:rFonts w:eastAsia="Times New Roman" w:cs="Times New Roman"/>
                <w:b/>
                <w:sz w:val="26"/>
                <w:szCs w:val="26"/>
                <w:lang w:eastAsia="vi-VN"/>
              </w:rPr>
              <w:t>Trung học phổ thông</w:t>
            </w:r>
            <w:r>
              <w:rPr>
                <w:rFonts w:eastAsia="Times New Roman" w:cs="Times New Roman"/>
                <w:b/>
                <w:sz w:val="26"/>
                <w:szCs w:val="26"/>
                <w:lang w:eastAsia="vi-VN"/>
              </w:rPr>
              <w:t>, GDTX cấp THPT</w:t>
            </w:r>
          </w:p>
        </w:tc>
      </w:tr>
      <w:tr w:rsidR="006F7639" w14:paraId="3A90F261" w14:textId="5DDAF6F0" w:rsidTr="004E2ADD">
        <w:tc>
          <w:tcPr>
            <w:tcW w:w="562" w:type="dxa"/>
            <w:vAlign w:val="center"/>
          </w:tcPr>
          <w:p w14:paraId="41676B63" w14:textId="49C55140"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b/>
                <w:bCs/>
                <w:sz w:val="26"/>
                <w:szCs w:val="26"/>
                <w:lang w:eastAsia="vi-VN"/>
              </w:rPr>
              <w:t>I</w:t>
            </w:r>
          </w:p>
        </w:tc>
        <w:tc>
          <w:tcPr>
            <w:tcW w:w="9088" w:type="dxa"/>
            <w:gridSpan w:val="7"/>
            <w:vAlign w:val="center"/>
          </w:tcPr>
          <w:p w14:paraId="34404402" w14:textId="31CAE881" w:rsidR="006F7639" w:rsidRDefault="006F7639" w:rsidP="006F7639">
            <w:pPr>
              <w:widowControl w:val="0"/>
              <w:spacing w:before="120" w:after="120" w:line="247" w:lineRule="atLeast"/>
              <w:rPr>
                <w:rFonts w:eastAsia="Times New Roman" w:cs="Times New Roman"/>
                <w:szCs w:val="28"/>
                <w:lang w:eastAsia="vi-VN"/>
              </w:rPr>
            </w:pPr>
            <w:r w:rsidRPr="000647D8">
              <w:rPr>
                <w:rFonts w:eastAsia="Times New Roman" w:cs="Times New Roman"/>
                <w:b/>
                <w:bCs/>
                <w:sz w:val="26"/>
                <w:szCs w:val="26"/>
                <w:lang w:eastAsia="vi-VN"/>
              </w:rPr>
              <w:t>Các khoản thu dịch vụ phục vụ trẻ em, học sinh</w:t>
            </w:r>
          </w:p>
        </w:tc>
      </w:tr>
      <w:tr w:rsidR="00896666" w14:paraId="11A10738" w14:textId="207DCD01" w:rsidTr="004E2ADD">
        <w:trPr>
          <w:gridAfter w:val="1"/>
          <w:wAfter w:w="7" w:type="dxa"/>
        </w:trPr>
        <w:tc>
          <w:tcPr>
            <w:tcW w:w="562" w:type="dxa"/>
            <w:vAlign w:val="center"/>
          </w:tcPr>
          <w:p w14:paraId="65AF50F9" w14:textId="0771FD96" w:rsidR="006F7639" w:rsidRDefault="006F7639" w:rsidP="004E2ADD">
            <w:pPr>
              <w:widowControl w:val="0"/>
              <w:spacing w:before="120" w:after="120" w:line="247" w:lineRule="atLeast"/>
              <w:jc w:val="center"/>
              <w:rPr>
                <w:rFonts w:eastAsia="Times New Roman" w:cs="Times New Roman"/>
                <w:szCs w:val="28"/>
                <w:lang w:eastAsia="vi-VN"/>
              </w:rPr>
            </w:pPr>
            <w:r w:rsidRPr="000647D8">
              <w:rPr>
                <w:rFonts w:eastAsia="Times New Roman" w:cs="Times New Roman"/>
                <w:sz w:val="26"/>
                <w:szCs w:val="26"/>
                <w:lang w:eastAsia="vi-VN"/>
              </w:rPr>
              <w:t>1</w:t>
            </w:r>
          </w:p>
        </w:tc>
        <w:tc>
          <w:tcPr>
            <w:tcW w:w="3691" w:type="dxa"/>
            <w:vAlign w:val="center"/>
          </w:tcPr>
          <w:p w14:paraId="11C24337" w14:textId="18FB3D61" w:rsidR="006F7639" w:rsidRDefault="006F7639" w:rsidP="00A81BEB">
            <w:pPr>
              <w:widowControl w:val="0"/>
              <w:spacing w:before="120" w:after="120" w:line="247" w:lineRule="atLeast"/>
              <w:ind w:right="-251"/>
              <w:rPr>
                <w:rFonts w:eastAsia="Times New Roman" w:cs="Times New Roman"/>
                <w:szCs w:val="28"/>
                <w:lang w:eastAsia="vi-VN"/>
              </w:rPr>
            </w:pPr>
            <w:r w:rsidRPr="000647D8">
              <w:rPr>
                <w:rFonts w:eastAsia="Times New Roman" w:cs="Times New Roman"/>
                <w:spacing w:val="-4"/>
                <w:sz w:val="26"/>
                <w:szCs w:val="26"/>
                <w:lang w:eastAsia="vi-VN"/>
              </w:rPr>
              <w:t xml:space="preserve">Dịch vụ giáo dục mầm non </w:t>
            </w:r>
            <w:r w:rsidR="004E2ADD">
              <w:rPr>
                <w:rFonts w:eastAsia="Times New Roman" w:cs="Times New Roman"/>
                <w:spacing w:val="-4"/>
                <w:sz w:val="26"/>
                <w:szCs w:val="26"/>
                <w:lang w:eastAsia="vi-VN"/>
              </w:rPr>
              <w:t>ngày nghỉ</w:t>
            </w:r>
            <w:r w:rsidRPr="000647D8">
              <w:rPr>
                <w:rFonts w:eastAsia="Times New Roman" w:cs="Times New Roman"/>
                <w:spacing w:val="-4"/>
                <w:sz w:val="26"/>
                <w:szCs w:val="26"/>
                <w:lang w:eastAsia="vi-VN"/>
              </w:rPr>
              <w:t> </w:t>
            </w:r>
            <w:r w:rsidRPr="000647D8">
              <w:rPr>
                <w:rFonts w:eastAsia="Times New Roman" w:cs="Times New Roman"/>
                <w:i/>
                <w:iCs/>
                <w:spacing w:val="-4"/>
                <w:sz w:val="26"/>
                <w:szCs w:val="26"/>
                <w:lang w:eastAsia="vi-VN"/>
              </w:rPr>
              <w:t>(ngày thứ 7, chủ nhật, học hè)</w:t>
            </w:r>
          </w:p>
        </w:tc>
        <w:tc>
          <w:tcPr>
            <w:tcW w:w="851" w:type="dxa"/>
            <w:vAlign w:val="center"/>
          </w:tcPr>
          <w:p w14:paraId="7C6218A8" w14:textId="77777777" w:rsidR="00896666" w:rsidRDefault="006F7639" w:rsidP="00896666">
            <w:pPr>
              <w:widowControl w:val="0"/>
              <w:jc w:val="center"/>
              <w:rPr>
                <w:rFonts w:eastAsia="Times New Roman" w:cs="Times New Roman"/>
                <w:sz w:val="26"/>
                <w:szCs w:val="26"/>
                <w:lang w:eastAsia="vi-VN"/>
              </w:rPr>
            </w:pPr>
            <w:r w:rsidRPr="000647D8">
              <w:rPr>
                <w:rFonts w:eastAsia="Times New Roman" w:cs="Times New Roman"/>
                <w:sz w:val="26"/>
                <w:szCs w:val="26"/>
                <w:lang w:eastAsia="vi-VN"/>
              </w:rPr>
              <w:t>Trẻ/</w:t>
            </w:r>
          </w:p>
          <w:p w14:paraId="649957E4" w14:textId="5D8CC4AD" w:rsidR="006F7639" w:rsidRDefault="006F7639" w:rsidP="00896666">
            <w:pPr>
              <w:widowControl w:val="0"/>
              <w:jc w:val="center"/>
              <w:rPr>
                <w:rFonts w:eastAsia="Times New Roman" w:cs="Times New Roman"/>
                <w:szCs w:val="28"/>
                <w:lang w:eastAsia="vi-VN"/>
              </w:rPr>
            </w:pPr>
            <w:r w:rsidRPr="000647D8">
              <w:rPr>
                <w:rFonts w:eastAsia="Times New Roman" w:cs="Times New Roman"/>
                <w:sz w:val="26"/>
                <w:szCs w:val="26"/>
                <w:lang w:eastAsia="vi-VN"/>
              </w:rPr>
              <w:t>ngày</w:t>
            </w:r>
          </w:p>
        </w:tc>
        <w:tc>
          <w:tcPr>
            <w:tcW w:w="1133" w:type="dxa"/>
            <w:vAlign w:val="center"/>
          </w:tcPr>
          <w:p w14:paraId="69CDA788" w14:textId="2A21D412" w:rsidR="006F7639" w:rsidRDefault="00511099" w:rsidP="006F7639">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40</w:t>
            </w:r>
            <w:r w:rsidR="006F7639" w:rsidRPr="000647D8">
              <w:rPr>
                <w:rFonts w:eastAsia="Times New Roman" w:cs="Times New Roman"/>
                <w:sz w:val="26"/>
                <w:szCs w:val="26"/>
                <w:lang w:eastAsia="vi-VN"/>
              </w:rPr>
              <w:t>.000</w:t>
            </w:r>
          </w:p>
        </w:tc>
        <w:tc>
          <w:tcPr>
            <w:tcW w:w="1134" w:type="dxa"/>
            <w:vAlign w:val="center"/>
          </w:tcPr>
          <w:p w14:paraId="4CE8A9A6" w14:textId="3D5466D1"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4" w:type="dxa"/>
            <w:vAlign w:val="center"/>
          </w:tcPr>
          <w:p w14:paraId="39F13C69" w14:textId="69F93019"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8" w:type="dxa"/>
            <w:vAlign w:val="center"/>
          </w:tcPr>
          <w:p w14:paraId="152E75C2" w14:textId="17B71690"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r>
      <w:tr w:rsidR="006F7639" w14:paraId="267983D7" w14:textId="77777777" w:rsidTr="004E2ADD">
        <w:trPr>
          <w:gridAfter w:val="1"/>
          <w:wAfter w:w="7" w:type="dxa"/>
        </w:trPr>
        <w:tc>
          <w:tcPr>
            <w:tcW w:w="562" w:type="dxa"/>
            <w:vAlign w:val="center"/>
          </w:tcPr>
          <w:p w14:paraId="11BA08AE" w14:textId="65E93FDE" w:rsidR="006F7639" w:rsidRDefault="006F7639" w:rsidP="004E2ADD">
            <w:pPr>
              <w:widowControl w:val="0"/>
              <w:spacing w:before="120" w:after="120" w:line="247" w:lineRule="atLeast"/>
              <w:jc w:val="center"/>
              <w:rPr>
                <w:rFonts w:eastAsia="Times New Roman" w:cs="Times New Roman"/>
                <w:szCs w:val="28"/>
                <w:lang w:eastAsia="vi-VN"/>
              </w:rPr>
            </w:pPr>
            <w:r w:rsidRPr="000647D8">
              <w:rPr>
                <w:rFonts w:eastAsia="Times New Roman" w:cs="Times New Roman"/>
                <w:sz w:val="26"/>
                <w:szCs w:val="26"/>
                <w:lang w:eastAsia="vi-VN"/>
              </w:rPr>
              <w:t>2</w:t>
            </w:r>
          </w:p>
        </w:tc>
        <w:tc>
          <w:tcPr>
            <w:tcW w:w="3691" w:type="dxa"/>
            <w:vAlign w:val="center"/>
          </w:tcPr>
          <w:p w14:paraId="28EBC431" w14:textId="40441246" w:rsidR="006F7639" w:rsidRDefault="006F7639" w:rsidP="00A81BEB">
            <w:pPr>
              <w:widowControl w:val="0"/>
              <w:spacing w:before="120" w:after="120" w:line="247" w:lineRule="atLeast"/>
              <w:ind w:right="-109"/>
              <w:rPr>
                <w:rFonts w:eastAsia="Times New Roman" w:cs="Times New Roman"/>
                <w:szCs w:val="28"/>
                <w:lang w:eastAsia="vi-VN"/>
              </w:rPr>
            </w:pPr>
            <w:r w:rsidRPr="000647D8">
              <w:rPr>
                <w:rFonts w:eastAsia="Times New Roman" w:cs="Times New Roman"/>
                <w:sz w:val="26"/>
                <w:szCs w:val="26"/>
                <w:lang w:eastAsia="vi-VN"/>
              </w:rPr>
              <w:t>Dịch vụ trông trẻ ngoài giờ hành chính </w:t>
            </w:r>
            <w:r w:rsidRPr="000647D8">
              <w:rPr>
                <w:rFonts w:eastAsia="Times New Roman" w:cs="Times New Roman"/>
                <w:i/>
                <w:iCs/>
                <w:sz w:val="26"/>
                <w:szCs w:val="26"/>
                <w:lang w:eastAsia="vi-VN"/>
              </w:rPr>
              <w:t>(cha mẹ trẻ em có nhu cầu)</w:t>
            </w:r>
          </w:p>
        </w:tc>
        <w:tc>
          <w:tcPr>
            <w:tcW w:w="851" w:type="dxa"/>
            <w:vAlign w:val="center"/>
          </w:tcPr>
          <w:p w14:paraId="7E32F3BD" w14:textId="77777777" w:rsidR="00896666" w:rsidRDefault="00896666" w:rsidP="00896666">
            <w:pPr>
              <w:widowControl w:val="0"/>
              <w:jc w:val="center"/>
              <w:rPr>
                <w:rFonts w:eastAsia="Times New Roman" w:cs="Times New Roman"/>
                <w:sz w:val="26"/>
                <w:szCs w:val="26"/>
                <w:lang w:eastAsia="vi-VN"/>
              </w:rPr>
            </w:pPr>
            <w:r w:rsidRPr="000647D8">
              <w:rPr>
                <w:rFonts w:eastAsia="Times New Roman" w:cs="Times New Roman"/>
                <w:sz w:val="26"/>
                <w:szCs w:val="26"/>
                <w:lang w:eastAsia="vi-VN"/>
              </w:rPr>
              <w:t>Trẻ/</w:t>
            </w:r>
          </w:p>
          <w:p w14:paraId="77D2627D" w14:textId="03BD8C14" w:rsidR="006F7639" w:rsidRDefault="00896666" w:rsidP="00896666">
            <w:pPr>
              <w:widowControl w:val="0"/>
              <w:jc w:val="center"/>
              <w:rPr>
                <w:rFonts w:eastAsia="Times New Roman" w:cs="Times New Roman"/>
                <w:szCs w:val="28"/>
                <w:lang w:eastAsia="vi-VN"/>
              </w:rPr>
            </w:pPr>
            <w:r w:rsidRPr="000647D8">
              <w:rPr>
                <w:rFonts w:eastAsia="Times New Roman" w:cs="Times New Roman"/>
                <w:sz w:val="26"/>
                <w:szCs w:val="26"/>
                <w:lang w:eastAsia="vi-VN"/>
              </w:rPr>
              <w:t>ngày</w:t>
            </w:r>
          </w:p>
        </w:tc>
        <w:tc>
          <w:tcPr>
            <w:tcW w:w="1133" w:type="dxa"/>
            <w:vAlign w:val="center"/>
          </w:tcPr>
          <w:p w14:paraId="5D195BAE" w14:textId="14625CE0" w:rsidR="006F7639" w:rsidRDefault="006F5307" w:rsidP="006F7639">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5</w:t>
            </w:r>
            <w:r w:rsidR="006F7639" w:rsidRPr="000647D8">
              <w:rPr>
                <w:rFonts w:eastAsia="Times New Roman" w:cs="Times New Roman"/>
                <w:sz w:val="26"/>
                <w:szCs w:val="26"/>
                <w:lang w:eastAsia="vi-VN"/>
              </w:rPr>
              <w:t>.000</w:t>
            </w:r>
          </w:p>
        </w:tc>
        <w:tc>
          <w:tcPr>
            <w:tcW w:w="1134" w:type="dxa"/>
            <w:vAlign w:val="center"/>
          </w:tcPr>
          <w:p w14:paraId="30DF0F3C" w14:textId="31781876"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4" w:type="dxa"/>
            <w:vAlign w:val="center"/>
          </w:tcPr>
          <w:p w14:paraId="78582F49" w14:textId="674F4367"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8" w:type="dxa"/>
            <w:vAlign w:val="center"/>
          </w:tcPr>
          <w:p w14:paraId="6A1AF017" w14:textId="66D9ACC5"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r>
      <w:tr w:rsidR="006F7639" w14:paraId="79C451F8" w14:textId="77777777" w:rsidTr="004E2ADD">
        <w:trPr>
          <w:gridAfter w:val="1"/>
          <w:wAfter w:w="7" w:type="dxa"/>
        </w:trPr>
        <w:tc>
          <w:tcPr>
            <w:tcW w:w="562" w:type="dxa"/>
            <w:vAlign w:val="center"/>
          </w:tcPr>
          <w:p w14:paraId="11A19F40" w14:textId="47C5E00D" w:rsidR="006F7639" w:rsidRDefault="006F7639" w:rsidP="004E2ADD">
            <w:pPr>
              <w:widowControl w:val="0"/>
              <w:spacing w:before="120" w:after="120" w:line="247" w:lineRule="atLeast"/>
              <w:jc w:val="center"/>
              <w:rPr>
                <w:rFonts w:eastAsia="Times New Roman" w:cs="Times New Roman"/>
                <w:szCs w:val="28"/>
                <w:lang w:eastAsia="vi-VN"/>
              </w:rPr>
            </w:pPr>
            <w:r w:rsidRPr="000647D8">
              <w:rPr>
                <w:rFonts w:eastAsia="Times New Roman" w:cs="Times New Roman"/>
                <w:sz w:val="26"/>
                <w:szCs w:val="26"/>
                <w:lang w:eastAsia="vi-VN"/>
              </w:rPr>
              <w:t>3</w:t>
            </w:r>
          </w:p>
        </w:tc>
        <w:tc>
          <w:tcPr>
            <w:tcW w:w="3691" w:type="dxa"/>
            <w:vAlign w:val="center"/>
          </w:tcPr>
          <w:p w14:paraId="00672197" w14:textId="0D312E70" w:rsidR="006F7639" w:rsidRDefault="006F7639" w:rsidP="00896666">
            <w:pPr>
              <w:widowControl w:val="0"/>
              <w:spacing w:before="120" w:after="120" w:line="247" w:lineRule="atLeast"/>
              <w:rPr>
                <w:rFonts w:eastAsia="Times New Roman" w:cs="Times New Roman"/>
                <w:szCs w:val="28"/>
                <w:lang w:eastAsia="vi-VN"/>
              </w:rPr>
            </w:pPr>
            <w:r w:rsidRPr="000647D8">
              <w:rPr>
                <w:rFonts w:eastAsia="Times New Roman" w:cs="Times New Roman"/>
                <w:sz w:val="26"/>
                <w:szCs w:val="26"/>
                <w:lang w:eastAsia="vi-VN"/>
              </w:rPr>
              <w:t>Dịch vụ bán trú </w:t>
            </w:r>
            <w:r w:rsidRPr="000647D8">
              <w:rPr>
                <w:rFonts w:eastAsia="Times New Roman" w:cs="Times New Roman"/>
                <w:i/>
                <w:iCs/>
                <w:sz w:val="26"/>
                <w:szCs w:val="26"/>
                <w:lang w:eastAsia="vi-VN"/>
              </w:rPr>
              <w:t>(trông trưa trẻ mầm non, tiểu học)</w:t>
            </w:r>
          </w:p>
        </w:tc>
        <w:tc>
          <w:tcPr>
            <w:tcW w:w="851" w:type="dxa"/>
            <w:vAlign w:val="center"/>
          </w:tcPr>
          <w:p w14:paraId="1A944862" w14:textId="77777777" w:rsidR="00896666" w:rsidRDefault="006F7639" w:rsidP="00896666">
            <w:pPr>
              <w:widowControl w:val="0"/>
              <w:jc w:val="center"/>
              <w:rPr>
                <w:rFonts w:eastAsia="Times New Roman" w:cs="Times New Roman"/>
                <w:sz w:val="26"/>
                <w:szCs w:val="26"/>
                <w:lang w:eastAsia="vi-VN"/>
              </w:rPr>
            </w:pPr>
            <w:r w:rsidRPr="000647D8">
              <w:rPr>
                <w:rFonts w:eastAsia="Times New Roman" w:cs="Times New Roman"/>
                <w:sz w:val="26"/>
                <w:szCs w:val="26"/>
                <w:lang w:eastAsia="vi-VN"/>
              </w:rPr>
              <w:t>Trẻ/</w:t>
            </w:r>
          </w:p>
          <w:p w14:paraId="0F803EFA" w14:textId="19B39CD5" w:rsidR="006F7639" w:rsidRDefault="006F7639" w:rsidP="00896666">
            <w:pPr>
              <w:widowControl w:val="0"/>
              <w:jc w:val="center"/>
              <w:rPr>
                <w:rFonts w:eastAsia="Times New Roman" w:cs="Times New Roman"/>
                <w:szCs w:val="28"/>
                <w:lang w:eastAsia="vi-VN"/>
              </w:rPr>
            </w:pPr>
            <w:r w:rsidRPr="000647D8">
              <w:rPr>
                <w:rFonts w:eastAsia="Times New Roman" w:cs="Times New Roman"/>
                <w:sz w:val="26"/>
                <w:szCs w:val="26"/>
                <w:lang w:eastAsia="vi-VN"/>
              </w:rPr>
              <w:t>buổi</w:t>
            </w:r>
          </w:p>
        </w:tc>
        <w:tc>
          <w:tcPr>
            <w:tcW w:w="1133" w:type="dxa"/>
            <w:vAlign w:val="center"/>
          </w:tcPr>
          <w:p w14:paraId="45FCBB3D" w14:textId="45994B03" w:rsidR="006F7639" w:rsidRDefault="00F92A88" w:rsidP="006F7639">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3</w:t>
            </w:r>
            <w:r w:rsidR="006F7639" w:rsidRPr="000647D8">
              <w:rPr>
                <w:rFonts w:eastAsia="Times New Roman" w:cs="Times New Roman"/>
                <w:sz w:val="26"/>
                <w:szCs w:val="26"/>
                <w:lang w:eastAsia="vi-VN"/>
              </w:rPr>
              <w:t>.000</w:t>
            </w:r>
          </w:p>
        </w:tc>
        <w:tc>
          <w:tcPr>
            <w:tcW w:w="1134" w:type="dxa"/>
            <w:vAlign w:val="center"/>
          </w:tcPr>
          <w:p w14:paraId="0BA7E0C5" w14:textId="2EDCDD13" w:rsidR="006F7639" w:rsidRDefault="00F92A88" w:rsidP="006F7639">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3</w:t>
            </w:r>
            <w:r w:rsidR="006F7639" w:rsidRPr="000647D8">
              <w:rPr>
                <w:rFonts w:eastAsia="Times New Roman" w:cs="Times New Roman"/>
                <w:sz w:val="26"/>
                <w:szCs w:val="26"/>
                <w:lang w:eastAsia="vi-VN"/>
              </w:rPr>
              <w:t>.000</w:t>
            </w:r>
          </w:p>
        </w:tc>
        <w:tc>
          <w:tcPr>
            <w:tcW w:w="1134" w:type="dxa"/>
            <w:vAlign w:val="center"/>
          </w:tcPr>
          <w:p w14:paraId="4266A7CE" w14:textId="2E1CA87D"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8" w:type="dxa"/>
            <w:vAlign w:val="center"/>
          </w:tcPr>
          <w:p w14:paraId="77405330" w14:textId="1C787EFB"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r>
      <w:tr w:rsidR="006F7639" w14:paraId="769D0A49" w14:textId="77777777" w:rsidTr="004E2ADD">
        <w:tc>
          <w:tcPr>
            <w:tcW w:w="562" w:type="dxa"/>
            <w:vAlign w:val="center"/>
          </w:tcPr>
          <w:p w14:paraId="29ECA63A" w14:textId="627D37B5" w:rsidR="006F7639" w:rsidRDefault="006F7639" w:rsidP="00B738D6">
            <w:pPr>
              <w:widowControl w:val="0"/>
              <w:spacing w:before="120" w:after="120" w:line="247" w:lineRule="atLeast"/>
              <w:jc w:val="center"/>
              <w:rPr>
                <w:rFonts w:eastAsia="Times New Roman" w:cs="Times New Roman"/>
                <w:szCs w:val="28"/>
                <w:lang w:eastAsia="vi-VN"/>
              </w:rPr>
            </w:pPr>
            <w:r w:rsidRPr="000647D8">
              <w:rPr>
                <w:rFonts w:eastAsia="Times New Roman" w:cs="Times New Roman"/>
                <w:sz w:val="26"/>
                <w:szCs w:val="26"/>
                <w:lang w:eastAsia="vi-VN"/>
              </w:rPr>
              <w:t>4</w:t>
            </w:r>
          </w:p>
        </w:tc>
        <w:tc>
          <w:tcPr>
            <w:tcW w:w="9088" w:type="dxa"/>
            <w:gridSpan w:val="7"/>
            <w:vAlign w:val="center"/>
          </w:tcPr>
          <w:p w14:paraId="1AE24C7D" w14:textId="78CEF62A" w:rsidR="006F7639" w:rsidRDefault="006F7639" w:rsidP="006F7639">
            <w:pPr>
              <w:widowControl w:val="0"/>
              <w:spacing w:before="120" w:after="120" w:line="247" w:lineRule="atLeast"/>
              <w:rPr>
                <w:rFonts w:eastAsia="Times New Roman" w:cs="Times New Roman"/>
                <w:szCs w:val="28"/>
                <w:lang w:eastAsia="vi-VN"/>
              </w:rPr>
            </w:pPr>
            <w:bookmarkStart w:id="3" w:name="_Hlk111210061"/>
            <w:r w:rsidRPr="000647D8">
              <w:rPr>
                <w:rFonts w:eastAsia="Times New Roman" w:cs="Times New Roman"/>
                <w:sz w:val="26"/>
                <w:szCs w:val="26"/>
                <w:lang w:eastAsia="vi-VN"/>
              </w:rPr>
              <w:t>Dịch vụ giáo dục ngoài giờ chính khóa:</w:t>
            </w:r>
            <w:bookmarkEnd w:id="3"/>
          </w:p>
        </w:tc>
      </w:tr>
      <w:tr w:rsidR="006F7639" w14:paraId="6DCE4570" w14:textId="77777777" w:rsidTr="004E2ADD">
        <w:trPr>
          <w:gridAfter w:val="1"/>
          <w:wAfter w:w="7" w:type="dxa"/>
        </w:trPr>
        <w:tc>
          <w:tcPr>
            <w:tcW w:w="562" w:type="dxa"/>
            <w:vAlign w:val="center"/>
          </w:tcPr>
          <w:p w14:paraId="533A65DB" w14:textId="36C69A2D" w:rsidR="006F7639" w:rsidRDefault="006F7639" w:rsidP="00B738D6">
            <w:pPr>
              <w:widowControl w:val="0"/>
              <w:spacing w:before="120" w:after="120" w:line="247" w:lineRule="atLeast"/>
              <w:jc w:val="center"/>
              <w:rPr>
                <w:rFonts w:eastAsia="Times New Roman" w:cs="Times New Roman"/>
                <w:szCs w:val="28"/>
                <w:lang w:eastAsia="vi-VN"/>
              </w:rPr>
            </w:pPr>
            <w:r w:rsidRPr="000647D8">
              <w:rPr>
                <w:rFonts w:eastAsia="Times New Roman" w:cs="Times New Roman"/>
                <w:sz w:val="26"/>
                <w:szCs w:val="26"/>
                <w:lang w:eastAsia="vi-VN"/>
              </w:rPr>
              <w:t>4.1</w:t>
            </w:r>
          </w:p>
        </w:tc>
        <w:tc>
          <w:tcPr>
            <w:tcW w:w="3691" w:type="dxa"/>
            <w:vAlign w:val="center"/>
          </w:tcPr>
          <w:p w14:paraId="026260D3" w14:textId="398DB9C7" w:rsidR="006F7639" w:rsidRDefault="006F7639" w:rsidP="006F7639">
            <w:pPr>
              <w:widowControl w:val="0"/>
              <w:spacing w:before="120" w:after="120" w:line="247" w:lineRule="atLeast"/>
              <w:rPr>
                <w:rFonts w:eastAsia="Times New Roman" w:cs="Times New Roman"/>
                <w:szCs w:val="28"/>
                <w:lang w:eastAsia="vi-VN"/>
              </w:rPr>
            </w:pPr>
            <w:r w:rsidRPr="000647D8">
              <w:rPr>
                <w:rFonts w:eastAsia="Times New Roman" w:cs="Times New Roman"/>
                <w:spacing w:val="-10"/>
                <w:sz w:val="26"/>
                <w:szCs w:val="26"/>
                <w:lang w:eastAsia="vi-VN"/>
              </w:rPr>
              <w:t xml:space="preserve">Dạy ngoại ngữ cho học sinh lớp 1, lớp 2 </w:t>
            </w:r>
            <w:r w:rsidRPr="001765B1">
              <w:rPr>
                <w:rFonts w:eastAsia="Times New Roman" w:cs="Times New Roman"/>
                <w:spacing w:val="-10"/>
                <w:sz w:val="26"/>
                <w:szCs w:val="26"/>
                <w:lang w:eastAsia="vi-VN"/>
              </w:rPr>
              <w:t>ngoài giờ </w:t>
            </w:r>
            <w:r w:rsidR="00034B59" w:rsidRPr="001765B1">
              <w:rPr>
                <w:rFonts w:eastAsia="Times New Roman" w:cs="Times New Roman"/>
                <w:spacing w:val="-10"/>
                <w:sz w:val="26"/>
                <w:szCs w:val="26"/>
                <w:lang w:eastAsia="vi-VN"/>
              </w:rPr>
              <w:t>chính khóa</w:t>
            </w:r>
            <w:r w:rsidR="00034B59">
              <w:rPr>
                <w:rFonts w:eastAsia="Times New Roman" w:cs="Times New Roman"/>
                <w:spacing w:val="-10"/>
                <w:sz w:val="26"/>
                <w:szCs w:val="26"/>
                <w:lang w:eastAsia="vi-VN"/>
              </w:rPr>
              <w:t xml:space="preserve"> </w:t>
            </w:r>
            <w:r w:rsidRPr="000647D8">
              <w:rPr>
                <w:rFonts w:eastAsia="Times New Roman" w:cs="Times New Roman"/>
                <w:i/>
                <w:iCs/>
                <w:spacing w:val="-10"/>
                <w:sz w:val="26"/>
                <w:szCs w:val="26"/>
                <w:lang w:eastAsia="vi-VN"/>
              </w:rPr>
              <w:t>(cha mẹ học sinh có nhu cầu)</w:t>
            </w:r>
          </w:p>
        </w:tc>
        <w:tc>
          <w:tcPr>
            <w:tcW w:w="851" w:type="dxa"/>
            <w:vAlign w:val="center"/>
          </w:tcPr>
          <w:p w14:paraId="292F8E41" w14:textId="77777777" w:rsidR="00896666" w:rsidRDefault="00896666" w:rsidP="00896666">
            <w:pPr>
              <w:widowControl w:val="0"/>
              <w:jc w:val="center"/>
              <w:rPr>
                <w:rFonts w:eastAsia="Times New Roman" w:cs="Times New Roman"/>
                <w:sz w:val="26"/>
                <w:szCs w:val="26"/>
                <w:lang w:eastAsia="vi-VN"/>
              </w:rPr>
            </w:pPr>
            <w:r>
              <w:rPr>
                <w:rFonts w:eastAsia="Times New Roman" w:cs="Times New Roman"/>
                <w:sz w:val="26"/>
                <w:szCs w:val="26"/>
                <w:lang w:eastAsia="vi-VN"/>
              </w:rPr>
              <w:t>HS/</w:t>
            </w:r>
          </w:p>
          <w:p w14:paraId="13291F19" w14:textId="3F1BD10C" w:rsidR="006F7639" w:rsidRDefault="006F7639" w:rsidP="00896666">
            <w:pPr>
              <w:widowControl w:val="0"/>
              <w:jc w:val="center"/>
              <w:rPr>
                <w:rFonts w:eastAsia="Times New Roman" w:cs="Times New Roman"/>
                <w:szCs w:val="28"/>
                <w:lang w:eastAsia="vi-VN"/>
              </w:rPr>
            </w:pPr>
            <w:r w:rsidRPr="000647D8">
              <w:rPr>
                <w:rFonts w:eastAsia="Times New Roman" w:cs="Times New Roman"/>
                <w:sz w:val="26"/>
                <w:szCs w:val="26"/>
                <w:lang w:eastAsia="vi-VN"/>
              </w:rPr>
              <w:t>buổi</w:t>
            </w:r>
          </w:p>
        </w:tc>
        <w:tc>
          <w:tcPr>
            <w:tcW w:w="1133" w:type="dxa"/>
            <w:vAlign w:val="center"/>
          </w:tcPr>
          <w:p w14:paraId="2B9ACE83" w14:textId="1E2B3B95"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4" w:type="dxa"/>
            <w:vAlign w:val="center"/>
          </w:tcPr>
          <w:p w14:paraId="6CF14C8E" w14:textId="3FA0B9E0" w:rsidR="006F7639" w:rsidRDefault="0061748D" w:rsidP="006F7639">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30</w:t>
            </w:r>
            <w:r w:rsidR="006F7639" w:rsidRPr="000647D8">
              <w:rPr>
                <w:rFonts w:eastAsia="Times New Roman" w:cs="Times New Roman"/>
                <w:sz w:val="26"/>
                <w:szCs w:val="26"/>
                <w:lang w:eastAsia="vi-VN"/>
              </w:rPr>
              <w:t>.000</w:t>
            </w:r>
          </w:p>
        </w:tc>
        <w:tc>
          <w:tcPr>
            <w:tcW w:w="1134" w:type="dxa"/>
            <w:vAlign w:val="center"/>
          </w:tcPr>
          <w:p w14:paraId="0012E30B" w14:textId="4D9DD97C"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8" w:type="dxa"/>
            <w:vAlign w:val="center"/>
          </w:tcPr>
          <w:p w14:paraId="6F9CCF6C" w14:textId="3BAD38A6" w:rsidR="006F7639" w:rsidRDefault="006F7639" w:rsidP="006F7639">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r>
      <w:tr w:rsidR="006F7639" w14:paraId="0AEAC647" w14:textId="77777777" w:rsidTr="004E2ADD">
        <w:trPr>
          <w:gridAfter w:val="1"/>
          <w:wAfter w:w="7" w:type="dxa"/>
        </w:trPr>
        <w:tc>
          <w:tcPr>
            <w:tcW w:w="562" w:type="dxa"/>
            <w:vMerge w:val="restart"/>
            <w:vAlign w:val="center"/>
          </w:tcPr>
          <w:p w14:paraId="02BED343" w14:textId="4606993F" w:rsidR="006F7639" w:rsidRPr="004F6DDC" w:rsidRDefault="006F7639" w:rsidP="006F7639">
            <w:pPr>
              <w:widowControl w:val="0"/>
              <w:spacing w:before="120" w:after="120"/>
              <w:jc w:val="right"/>
              <w:rPr>
                <w:rFonts w:eastAsia="Times New Roman" w:cs="Times New Roman"/>
                <w:szCs w:val="28"/>
                <w:lang w:eastAsia="vi-VN"/>
              </w:rPr>
            </w:pPr>
            <w:r w:rsidRPr="004F6DDC">
              <w:rPr>
                <w:rFonts w:eastAsia="Times New Roman" w:cs="Times New Roman"/>
                <w:sz w:val="26"/>
                <w:szCs w:val="26"/>
                <w:lang w:eastAsia="vi-VN"/>
              </w:rPr>
              <w:t>4.2</w:t>
            </w:r>
          </w:p>
        </w:tc>
        <w:tc>
          <w:tcPr>
            <w:tcW w:w="3691" w:type="dxa"/>
            <w:vMerge w:val="restart"/>
            <w:vAlign w:val="center"/>
          </w:tcPr>
          <w:p w14:paraId="6DBB60EB" w14:textId="0631DC35" w:rsidR="006F7639" w:rsidRPr="004F6DDC" w:rsidRDefault="006F7639" w:rsidP="006F7639">
            <w:pPr>
              <w:widowControl w:val="0"/>
              <w:spacing w:before="120" w:after="120"/>
              <w:rPr>
                <w:rFonts w:eastAsia="Times New Roman" w:cs="Times New Roman"/>
                <w:szCs w:val="28"/>
                <w:lang w:eastAsia="vi-VN"/>
              </w:rPr>
            </w:pPr>
            <w:r w:rsidRPr="004F6DDC">
              <w:rPr>
                <w:rFonts w:eastAsia="Times New Roman" w:cs="Times New Roman"/>
                <w:sz w:val="26"/>
                <w:szCs w:val="26"/>
                <w:lang w:eastAsia="vi-VN"/>
              </w:rPr>
              <w:t>Dạy thêm các môn văn hóa</w:t>
            </w:r>
          </w:p>
        </w:tc>
        <w:tc>
          <w:tcPr>
            <w:tcW w:w="851" w:type="dxa"/>
            <w:vMerge w:val="restart"/>
            <w:vAlign w:val="center"/>
          </w:tcPr>
          <w:p w14:paraId="31E6BD71" w14:textId="77777777" w:rsidR="00896666" w:rsidRPr="004F6DDC" w:rsidRDefault="00896666" w:rsidP="00896666">
            <w:pPr>
              <w:widowControl w:val="0"/>
              <w:jc w:val="center"/>
              <w:rPr>
                <w:rFonts w:eastAsia="Times New Roman" w:cs="Times New Roman"/>
                <w:sz w:val="26"/>
                <w:szCs w:val="26"/>
                <w:lang w:eastAsia="vi-VN"/>
              </w:rPr>
            </w:pPr>
            <w:r w:rsidRPr="004F6DDC">
              <w:rPr>
                <w:rFonts w:eastAsia="Times New Roman" w:cs="Times New Roman"/>
                <w:sz w:val="26"/>
                <w:szCs w:val="26"/>
                <w:lang w:eastAsia="vi-VN"/>
              </w:rPr>
              <w:t>HS/</w:t>
            </w:r>
          </w:p>
          <w:p w14:paraId="4881FE53" w14:textId="7E8E3DD3" w:rsidR="006F7639" w:rsidRPr="004F6DDC" w:rsidRDefault="006F7639" w:rsidP="00896666">
            <w:pPr>
              <w:widowControl w:val="0"/>
              <w:jc w:val="center"/>
              <w:rPr>
                <w:rFonts w:eastAsia="Times New Roman" w:cs="Times New Roman"/>
                <w:szCs w:val="28"/>
                <w:lang w:eastAsia="vi-VN"/>
              </w:rPr>
            </w:pPr>
            <w:r w:rsidRPr="004F6DDC">
              <w:rPr>
                <w:rFonts w:eastAsia="Times New Roman" w:cs="Times New Roman"/>
                <w:sz w:val="26"/>
                <w:szCs w:val="26"/>
                <w:lang w:eastAsia="vi-VN"/>
              </w:rPr>
              <w:t>buổi</w:t>
            </w:r>
          </w:p>
        </w:tc>
        <w:tc>
          <w:tcPr>
            <w:tcW w:w="1133" w:type="dxa"/>
            <w:vAlign w:val="center"/>
          </w:tcPr>
          <w:p w14:paraId="3E0696BC" w14:textId="5402170D" w:rsidR="006F7639" w:rsidRPr="004F6DDC" w:rsidRDefault="006F7639" w:rsidP="006F7639">
            <w:pPr>
              <w:widowControl w:val="0"/>
              <w:spacing w:before="120" w:after="120"/>
              <w:jc w:val="right"/>
              <w:rPr>
                <w:rFonts w:eastAsia="Times New Roman" w:cs="Times New Roman"/>
                <w:szCs w:val="28"/>
                <w:lang w:eastAsia="vi-VN"/>
              </w:rPr>
            </w:pPr>
            <w:r w:rsidRPr="004F6DDC">
              <w:rPr>
                <w:rFonts w:eastAsia="Times New Roman" w:cs="Times New Roman"/>
                <w:sz w:val="26"/>
                <w:szCs w:val="26"/>
                <w:lang w:eastAsia="vi-VN"/>
              </w:rPr>
              <w:t>Không</w:t>
            </w:r>
          </w:p>
        </w:tc>
        <w:tc>
          <w:tcPr>
            <w:tcW w:w="1134" w:type="dxa"/>
            <w:vAlign w:val="center"/>
          </w:tcPr>
          <w:p w14:paraId="1DD1894F" w14:textId="6F3B30B3" w:rsidR="006F7639" w:rsidRPr="004F6DDC" w:rsidRDefault="006F7639" w:rsidP="006F7639">
            <w:pPr>
              <w:widowControl w:val="0"/>
              <w:spacing w:before="120" w:after="120"/>
              <w:jc w:val="right"/>
              <w:rPr>
                <w:rFonts w:eastAsia="Times New Roman" w:cs="Times New Roman"/>
                <w:szCs w:val="28"/>
                <w:lang w:eastAsia="vi-VN"/>
              </w:rPr>
            </w:pPr>
            <w:r w:rsidRPr="004F6DDC">
              <w:rPr>
                <w:rFonts w:eastAsia="Times New Roman" w:cs="Times New Roman"/>
                <w:sz w:val="26"/>
                <w:szCs w:val="26"/>
                <w:lang w:eastAsia="vi-VN"/>
              </w:rPr>
              <w:t>Không</w:t>
            </w:r>
          </w:p>
        </w:tc>
        <w:tc>
          <w:tcPr>
            <w:tcW w:w="1134" w:type="dxa"/>
            <w:vAlign w:val="center"/>
          </w:tcPr>
          <w:p w14:paraId="0A8D5B77" w14:textId="1D19497E" w:rsidR="006F7639" w:rsidRPr="004F6DDC" w:rsidRDefault="006F7639" w:rsidP="006F7639">
            <w:pPr>
              <w:widowControl w:val="0"/>
              <w:spacing w:before="120" w:after="120"/>
              <w:jc w:val="right"/>
              <w:rPr>
                <w:rFonts w:eastAsia="Times New Roman" w:cs="Times New Roman"/>
                <w:szCs w:val="28"/>
                <w:lang w:eastAsia="vi-VN"/>
              </w:rPr>
            </w:pPr>
            <w:r w:rsidRPr="004F6DDC">
              <w:rPr>
                <w:rFonts w:eastAsia="Times New Roman" w:cs="Times New Roman"/>
                <w:sz w:val="26"/>
                <w:szCs w:val="26"/>
                <w:lang w:eastAsia="vi-VN"/>
              </w:rPr>
              <w:t>2</w:t>
            </w:r>
            <w:r w:rsidR="00E32BB6">
              <w:rPr>
                <w:rFonts w:eastAsia="Times New Roman" w:cs="Times New Roman"/>
                <w:sz w:val="26"/>
                <w:szCs w:val="26"/>
                <w:lang w:eastAsia="vi-VN"/>
              </w:rPr>
              <w:t>0</w:t>
            </w:r>
            <w:r w:rsidRPr="004F6DDC">
              <w:rPr>
                <w:rFonts w:eastAsia="Times New Roman" w:cs="Times New Roman"/>
                <w:sz w:val="26"/>
                <w:szCs w:val="26"/>
                <w:lang w:eastAsia="vi-VN"/>
              </w:rPr>
              <w:t>.000</w:t>
            </w:r>
          </w:p>
        </w:tc>
        <w:tc>
          <w:tcPr>
            <w:tcW w:w="1138" w:type="dxa"/>
            <w:vAlign w:val="center"/>
          </w:tcPr>
          <w:p w14:paraId="6BFAADCF" w14:textId="2024FE28" w:rsidR="006F7639" w:rsidRPr="004F6DDC" w:rsidRDefault="006F7639" w:rsidP="006F7639">
            <w:pPr>
              <w:widowControl w:val="0"/>
              <w:spacing w:before="120" w:after="120"/>
              <w:jc w:val="right"/>
              <w:rPr>
                <w:rFonts w:eastAsia="Times New Roman" w:cs="Times New Roman"/>
                <w:szCs w:val="28"/>
                <w:lang w:eastAsia="vi-VN"/>
              </w:rPr>
            </w:pPr>
            <w:r w:rsidRPr="004F6DDC">
              <w:rPr>
                <w:rFonts w:eastAsia="Times New Roman" w:cs="Times New Roman"/>
                <w:sz w:val="26"/>
                <w:szCs w:val="26"/>
                <w:lang w:eastAsia="vi-VN"/>
              </w:rPr>
              <w:t>2</w:t>
            </w:r>
            <w:r w:rsidR="00E32BB6">
              <w:rPr>
                <w:rFonts w:eastAsia="Times New Roman" w:cs="Times New Roman"/>
                <w:sz w:val="26"/>
                <w:szCs w:val="26"/>
                <w:lang w:eastAsia="vi-VN"/>
              </w:rPr>
              <w:t>0</w:t>
            </w:r>
            <w:r w:rsidRPr="004F6DDC">
              <w:rPr>
                <w:rFonts w:eastAsia="Times New Roman" w:cs="Times New Roman"/>
                <w:sz w:val="26"/>
                <w:szCs w:val="26"/>
                <w:lang w:eastAsia="vi-VN"/>
              </w:rPr>
              <w:t>.000</w:t>
            </w:r>
          </w:p>
        </w:tc>
      </w:tr>
      <w:tr w:rsidR="006F7639" w14:paraId="45FC602A" w14:textId="32685783" w:rsidTr="004E2ADD">
        <w:trPr>
          <w:gridAfter w:val="1"/>
          <w:wAfter w:w="7" w:type="dxa"/>
        </w:trPr>
        <w:tc>
          <w:tcPr>
            <w:tcW w:w="562" w:type="dxa"/>
            <w:vMerge/>
          </w:tcPr>
          <w:p w14:paraId="699E97A7" w14:textId="77777777" w:rsidR="006F7639" w:rsidRPr="004F6DDC" w:rsidRDefault="006F7639" w:rsidP="006F7639">
            <w:pPr>
              <w:widowControl w:val="0"/>
              <w:spacing w:before="120" w:after="120"/>
              <w:jc w:val="right"/>
              <w:rPr>
                <w:rFonts w:eastAsia="Times New Roman" w:cs="Times New Roman"/>
                <w:szCs w:val="28"/>
                <w:lang w:eastAsia="vi-VN"/>
              </w:rPr>
            </w:pPr>
          </w:p>
        </w:tc>
        <w:tc>
          <w:tcPr>
            <w:tcW w:w="3691" w:type="dxa"/>
            <w:vMerge/>
          </w:tcPr>
          <w:p w14:paraId="042CD73C" w14:textId="77777777" w:rsidR="006F7639" w:rsidRPr="004F6DDC" w:rsidRDefault="006F7639" w:rsidP="006F7639">
            <w:pPr>
              <w:widowControl w:val="0"/>
              <w:spacing w:before="120" w:after="120"/>
              <w:jc w:val="right"/>
              <w:rPr>
                <w:rFonts w:eastAsia="Times New Roman" w:cs="Times New Roman"/>
                <w:szCs w:val="28"/>
                <w:lang w:eastAsia="vi-VN"/>
              </w:rPr>
            </w:pPr>
          </w:p>
        </w:tc>
        <w:tc>
          <w:tcPr>
            <w:tcW w:w="851" w:type="dxa"/>
            <w:vMerge/>
          </w:tcPr>
          <w:p w14:paraId="4749CC0C" w14:textId="77777777" w:rsidR="006F7639" w:rsidRPr="004F6DDC" w:rsidRDefault="006F7639" w:rsidP="00896666">
            <w:pPr>
              <w:widowControl w:val="0"/>
              <w:jc w:val="right"/>
              <w:rPr>
                <w:rFonts w:eastAsia="Times New Roman" w:cs="Times New Roman"/>
                <w:szCs w:val="28"/>
                <w:lang w:eastAsia="vi-VN"/>
              </w:rPr>
            </w:pPr>
          </w:p>
        </w:tc>
        <w:tc>
          <w:tcPr>
            <w:tcW w:w="4539" w:type="dxa"/>
            <w:gridSpan w:val="4"/>
          </w:tcPr>
          <w:p w14:paraId="67F213BB" w14:textId="26CFCD30" w:rsidR="006F7639" w:rsidRPr="004F6DDC" w:rsidRDefault="006F7639" w:rsidP="004E2ADD">
            <w:pPr>
              <w:widowControl w:val="0"/>
              <w:spacing w:before="120" w:after="120"/>
              <w:rPr>
                <w:rFonts w:eastAsia="Times New Roman" w:cs="Times New Roman"/>
                <w:szCs w:val="28"/>
                <w:lang w:eastAsia="vi-VN"/>
              </w:rPr>
            </w:pPr>
            <w:r w:rsidRPr="004F6DDC">
              <w:rPr>
                <w:rFonts w:eastAsia="Times New Roman" w:cs="Times New Roman"/>
                <w:i/>
                <w:iCs/>
                <w:sz w:val="26"/>
                <w:szCs w:val="26"/>
                <w:lang w:eastAsia="vi-VN"/>
              </w:rPr>
              <w:t xml:space="preserve">Riêng </w:t>
            </w:r>
            <w:r w:rsidR="004E2ADD" w:rsidRPr="004F6DDC">
              <w:rPr>
                <w:rFonts w:eastAsia="Times New Roman" w:cs="Times New Roman"/>
                <w:i/>
                <w:iCs/>
                <w:sz w:val="26"/>
                <w:szCs w:val="26"/>
                <w:lang w:eastAsia="vi-VN"/>
              </w:rPr>
              <w:t>T</w:t>
            </w:r>
            <w:r w:rsidRPr="004F6DDC">
              <w:rPr>
                <w:rFonts w:eastAsia="Times New Roman" w:cs="Times New Roman"/>
                <w:i/>
                <w:iCs/>
                <w:sz w:val="26"/>
                <w:szCs w:val="26"/>
                <w:lang w:eastAsia="vi-VN"/>
              </w:rPr>
              <w:t xml:space="preserve">rường </w:t>
            </w:r>
            <w:r w:rsidR="004E2ADD" w:rsidRPr="004F6DDC">
              <w:rPr>
                <w:rFonts w:eastAsia="Times New Roman" w:cs="Times New Roman"/>
                <w:i/>
                <w:iCs/>
                <w:sz w:val="26"/>
                <w:szCs w:val="26"/>
                <w:lang w:eastAsia="vi-VN"/>
              </w:rPr>
              <w:t>THPT</w:t>
            </w:r>
            <w:r w:rsidRPr="004F6DDC">
              <w:rPr>
                <w:rFonts w:eastAsia="Times New Roman" w:cs="Times New Roman"/>
                <w:i/>
                <w:iCs/>
                <w:sz w:val="26"/>
                <w:szCs w:val="26"/>
                <w:lang w:eastAsia="vi-VN"/>
              </w:rPr>
              <w:t xml:space="preserve"> Chuyên Sơn La mức thu tối đa là </w:t>
            </w:r>
            <w:r w:rsidR="00B017A6">
              <w:rPr>
                <w:rFonts w:eastAsia="Times New Roman" w:cs="Times New Roman"/>
                <w:i/>
                <w:iCs/>
                <w:sz w:val="26"/>
                <w:szCs w:val="26"/>
                <w:lang w:eastAsia="vi-VN"/>
              </w:rPr>
              <w:t>25</w:t>
            </w:r>
            <w:r w:rsidRPr="004F6DDC">
              <w:rPr>
                <w:rFonts w:eastAsia="Times New Roman" w:cs="Times New Roman"/>
                <w:i/>
                <w:iCs/>
                <w:sz w:val="26"/>
                <w:szCs w:val="26"/>
                <w:lang w:eastAsia="vi-VN"/>
              </w:rPr>
              <w:t>.000/học sinh/buổi</w:t>
            </w:r>
          </w:p>
        </w:tc>
      </w:tr>
      <w:tr w:rsidR="006F7639" w14:paraId="123A1A34" w14:textId="77777777" w:rsidTr="004E2ADD">
        <w:trPr>
          <w:gridAfter w:val="1"/>
          <w:wAfter w:w="7" w:type="dxa"/>
        </w:trPr>
        <w:tc>
          <w:tcPr>
            <w:tcW w:w="562" w:type="dxa"/>
            <w:vAlign w:val="center"/>
          </w:tcPr>
          <w:p w14:paraId="402C9B6B" w14:textId="6924F5A5" w:rsidR="006F7639" w:rsidRDefault="006F7639" w:rsidP="004E2ADD">
            <w:pPr>
              <w:widowControl w:val="0"/>
              <w:spacing w:before="120" w:after="120" w:line="247" w:lineRule="atLeast"/>
              <w:jc w:val="center"/>
              <w:rPr>
                <w:rFonts w:eastAsia="Times New Roman" w:cs="Times New Roman"/>
                <w:szCs w:val="28"/>
                <w:lang w:eastAsia="vi-VN"/>
              </w:rPr>
            </w:pPr>
            <w:r w:rsidRPr="000647D8">
              <w:rPr>
                <w:rFonts w:eastAsia="Times New Roman" w:cs="Times New Roman"/>
                <w:sz w:val="26"/>
                <w:szCs w:val="26"/>
                <w:lang w:eastAsia="vi-VN"/>
              </w:rPr>
              <w:t>4.3</w:t>
            </w:r>
          </w:p>
        </w:tc>
        <w:tc>
          <w:tcPr>
            <w:tcW w:w="3691" w:type="dxa"/>
          </w:tcPr>
          <w:p w14:paraId="0A53335D" w14:textId="1B58C1E8" w:rsidR="006F7639" w:rsidRPr="009F560E" w:rsidRDefault="006F7639" w:rsidP="004E2ADD">
            <w:pPr>
              <w:widowControl w:val="0"/>
              <w:spacing w:before="120" w:after="120" w:line="247" w:lineRule="atLeast"/>
              <w:rPr>
                <w:rFonts w:asciiTheme="majorHAnsi" w:eastAsia="Times New Roman" w:hAnsiTheme="majorHAnsi" w:cstheme="majorHAnsi"/>
                <w:sz w:val="24"/>
                <w:szCs w:val="24"/>
                <w:lang w:eastAsia="vi-VN"/>
              </w:rPr>
            </w:pPr>
            <w:r w:rsidRPr="009F560E">
              <w:rPr>
                <w:rFonts w:asciiTheme="majorHAnsi" w:eastAsia="Times New Roman" w:hAnsiTheme="majorHAnsi" w:cstheme="majorHAnsi"/>
                <w:sz w:val="26"/>
                <w:szCs w:val="26"/>
                <w:lang w:eastAsia="vi-VN"/>
              </w:rPr>
              <w:t xml:space="preserve">Tổ chức hoạt động giáo dục kỹ năng sống, </w:t>
            </w:r>
            <w:r w:rsidR="009F560E" w:rsidRPr="009F560E">
              <w:rPr>
                <w:rFonts w:asciiTheme="majorHAnsi" w:hAnsiTheme="majorHAnsi" w:cstheme="majorHAnsi"/>
                <w:color w:val="000000"/>
                <w:sz w:val="26"/>
                <w:szCs w:val="26"/>
                <w:shd w:val="clear" w:color="auto" w:fill="FFFFFF"/>
              </w:rPr>
              <w:t>sinh hoạt câu lạc bộ nghệ thuật, thể dục thể thao</w:t>
            </w:r>
            <w:r w:rsidR="006913F0" w:rsidRPr="009F560E">
              <w:rPr>
                <w:rFonts w:asciiTheme="majorHAnsi" w:eastAsia="Times New Roman" w:hAnsiTheme="majorHAnsi" w:cstheme="majorHAnsi"/>
                <w:sz w:val="26"/>
                <w:szCs w:val="26"/>
                <w:lang w:eastAsia="vi-VN"/>
              </w:rPr>
              <w:t xml:space="preserve">. </w:t>
            </w:r>
          </w:p>
        </w:tc>
        <w:tc>
          <w:tcPr>
            <w:tcW w:w="851" w:type="dxa"/>
            <w:vAlign w:val="center"/>
          </w:tcPr>
          <w:p w14:paraId="34E621F2" w14:textId="064975D8" w:rsidR="006F7639" w:rsidRDefault="00896666" w:rsidP="00137425">
            <w:pPr>
              <w:widowControl w:val="0"/>
              <w:jc w:val="center"/>
              <w:rPr>
                <w:rFonts w:eastAsia="Times New Roman" w:cs="Times New Roman"/>
                <w:szCs w:val="28"/>
                <w:lang w:eastAsia="vi-VN"/>
              </w:rPr>
            </w:pPr>
            <w:r>
              <w:rPr>
                <w:rFonts w:eastAsia="Times New Roman" w:cs="Times New Roman"/>
                <w:sz w:val="26"/>
                <w:szCs w:val="26"/>
                <w:lang w:eastAsia="vi-VN"/>
              </w:rPr>
              <w:t>HS/</w:t>
            </w:r>
            <w:r w:rsidR="006F7639" w:rsidRPr="000647D8">
              <w:rPr>
                <w:rFonts w:eastAsia="Times New Roman" w:cs="Times New Roman"/>
                <w:sz w:val="26"/>
                <w:szCs w:val="26"/>
                <w:lang w:eastAsia="vi-VN"/>
              </w:rPr>
              <w:t xml:space="preserve"> buổi</w:t>
            </w:r>
          </w:p>
        </w:tc>
        <w:tc>
          <w:tcPr>
            <w:tcW w:w="1133" w:type="dxa"/>
            <w:vAlign w:val="center"/>
          </w:tcPr>
          <w:p w14:paraId="7BB10C5D" w14:textId="047F259B" w:rsidR="006F7639" w:rsidRDefault="00166450" w:rsidP="006F7639">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20</w:t>
            </w:r>
            <w:r w:rsidR="006F7639" w:rsidRPr="000647D8">
              <w:rPr>
                <w:rFonts w:eastAsia="Times New Roman" w:cs="Times New Roman"/>
                <w:sz w:val="26"/>
                <w:szCs w:val="26"/>
                <w:lang w:eastAsia="vi-VN"/>
              </w:rPr>
              <w:t>.000</w:t>
            </w:r>
          </w:p>
        </w:tc>
        <w:tc>
          <w:tcPr>
            <w:tcW w:w="1134" w:type="dxa"/>
            <w:vAlign w:val="center"/>
          </w:tcPr>
          <w:p w14:paraId="5234489D" w14:textId="34815FFB" w:rsidR="006F7639" w:rsidRDefault="00166450" w:rsidP="006F7639">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20</w:t>
            </w:r>
            <w:r w:rsidRPr="000647D8">
              <w:rPr>
                <w:rFonts w:eastAsia="Times New Roman" w:cs="Times New Roman"/>
                <w:sz w:val="26"/>
                <w:szCs w:val="26"/>
                <w:lang w:eastAsia="vi-VN"/>
              </w:rPr>
              <w:t>.000</w:t>
            </w:r>
          </w:p>
        </w:tc>
        <w:tc>
          <w:tcPr>
            <w:tcW w:w="1134" w:type="dxa"/>
            <w:vAlign w:val="center"/>
          </w:tcPr>
          <w:p w14:paraId="3AD2A08D" w14:textId="139ED993" w:rsidR="006F7639" w:rsidRDefault="00166450" w:rsidP="006F7639">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20</w:t>
            </w:r>
            <w:r w:rsidRPr="000647D8">
              <w:rPr>
                <w:rFonts w:eastAsia="Times New Roman" w:cs="Times New Roman"/>
                <w:sz w:val="26"/>
                <w:szCs w:val="26"/>
                <w:lang w:eastAsia="vi-VN"/>
              </w:rPr>
              <w:t>.000</w:t>
            </w:r>
          </w:p>
        </w:tc>
        <w:tc>
          <w:tcPr>
            <w:tcW w:w="1138" w:type="dxa"/>
            <w:vAlign w:val="center"/>
          </w:tcPr>
          <w:p w14:paraId="3D66222E" w14:textId="36F032E6" w:rsidR="006F7639" w:rsidRDefault="00166450" w:rsidP="006F7639">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20</w:t>
            </w:r>
            <w:r w:rsidRPr="000647D8">
              <w:rPr>
                <w:rFonts w:eastAsia="Times New Roman" w:cs="Times New Roman"/>
                <w:sz w:val="26"/>
                <w:szCs w:val="26"/>
                <w:lang w:eastAsia="vi-VN"/>
              </w:rPr>
              <w:t>.000</w:t>
            </w:r>
          </w:p>
        </w:tc>
      </w:tr>
      <w:tr w:rsidR="00896666" w14:paraId="3A0D497B" w14:textId="77777777" w:rsidTr="004E2ADD">
        <w:trPr>
          <w:gridAfter w:val="1"/>
          <w:wAfter w:w="7" w:type="dxa"/>
        </w:trPr>
        <w:tc>
          <w:tcPr>
            <w:tcW w:w="562" w:type="dxa"/>
            <w:vAlign w:val="center"/>
          </w:tcPr>
          <w:p w14:paraId="51C5679B" w14:textId="1D89110A" w:rsidR="00896666" w:rsidRDefault="004F6DDC" w:rsidP="004E2ADD">
            <w:pPr>
              <w:widowControl w:val="0"/>
              <w:spacing w:before="120" w:after="120" w:line="247" w:lineRule="atLeast"/>
              <w:jc w:val="center"/>
              <w:rPr>
                <w:rFonts w:eastAsia="Times New Roman" w:cs="Times New Roman"/>
                <w:szCs w:val="28"/>
                <w:lang w:eastAsia="vi-VN"/>
              </w:rPr>
            </w:pPr>
            <w:r>
              <w:rPr>
                <w:rFonts w:eastAsia="Times New Roman" w:cs="Times New Roman"/>
                <w:sz w:val="26"/>
                <w:szCs w:val="26"/>
                <w:lang w:eastAsia="vi-VN"/>
              </w:rPr>
              <w:t>5</w:t>
            </w:r>
          </w:p>
        </w:tc>
        <w:tc>
          <w:tcPr>
            <w:tcW w:w="3691" w:type="dxa"/>
            <w:vAlign w:val="center"/>
          </w:tcPr>
          <w:p w14:paraId="1D24999A" w14:textId="13E2335C" w:rsidR="00896666" w:rsidRDefault="00896666" w:rsidP="004E2ADD">
            <w:pPr>
              <w:widowControl w:val="0"/>
              <w:spacing w:before="120" w:after="120" w:line="247" w:lineRule="atLeast"/>
              <w:rPr>
                <w:rFonts w:eastAsia="Times New Roman" w:cs="Times New Roman"/>
                <w:szCs w:val="28"/>
                <w:lang w:eastAsia="vi-VN"/>
              </w:rPr>
            </w:pPr>
            <w:bookmarkStart w:id="4" w:name="_Hlk111210100"/>
            <w:r w:rsidRPr="000647D8">
              <w:rPr>
                <w:rFonts w:eastAsia="Times New Roman" w:cs="Times New Roman"/>
                <w:sz w:val="26"/>
                <w:szCs w:val="26"/>
                <w:lang w:eastAsia="vi-VN"/>
              </w:rPr>
              <w:t>Nước uống cho học sinh</w:t>
            </w:r>
            <w:bookmarkEnd w:id="4"/>
          </w:p>
        </w:tc>
        <w:tc>
          <w:tcPr>
            <w:tcW w:w="851" w:type="dxa"/>
            <w:vAlign w:val="bottom"/>
          </w:tcPr>
          <w:p w14:paraId="0AC12C50" w14:textId="77777777" w:rsidR="004E2ADD" w:rsidRDefault="004E2ADD" w:rsidP="004E2ADD">
            <w:pPr>
              <w:widowControl w:val="0"/>
              <w:jc w:val="center"/>
              <w:rPr>
                <w:rFonts w:eastAsia="Times New Roman" w:cs="Times New Roman"/>
                <w:sz w:val="26"/>
                <w:szCs w:val="26"/>
                <w:lang w:eastAsia="vi-VN"/>
              </w:rPr>
            </w:pPr>
            <w:r>
              <w:rPr>
                <w:rFonts w:eastAsia="Times New Roman" w:cs="Times New Roman"/>
                <w:sz w:val="26"/>
                <w:szCs w:val="26"/>
                <w:lang w:eastAsia="vi-VN"/>
              </w:rPr>
              <w:t>HS/</w:t>
            </w:r>
          </w:p>
          <w:p w14:paraId="202558D4" w14:textId="7D49940A" w:rsidR="00896666" w:rsidRPr="004E2ADD" w:rsidRDefault="004E2ADD" w:rsidP="004E2ADD">
            <w:pPr>
              <w:widowControl w:val="0"/>
              <w:jc w:val="center"/>
              <w:rPr>
                <w:rFonts w:eastAsia="Times New Roman" w:cs="Times New Roman"/>
                <w:sz w:val="26"/>
                <w:szCs w:val="26"/>
                <w:lang w:eastAsia="vi-VN"/>
              </w:rPr>
            </w:pPr>
            <w:r w:rsidRPr="000647D8">
              <w:rPr>
                <w:rFonts w:eastAsia="Times New Roman" w:cs="Times New Roman"/>
                <w:sz w:val="26"/>
                <w:szCs w:val="26"/>
                <w:lang w:eastAsia="vi-VN"/>
              </w:rPr>
              <w:t>tháng</w:t>
            </w:r>
          </w:p>
        </w:tc>
        <w:tc>
          <w:tcPr>
            <w:tcW w:w="1133" w:type="dxa"/>
            <w:vAlign w:val="center"/>
          </w:tcPr>
          <w:p w14:paraId="53CD731D" w14:textId="0D79E915"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10.000</w:t>
            </w:r>
          </w:p>
        </w:tc>
        <w:tc>
          <w:tcPr>
            <w:tcW w:w="1134" w:type="dxa"/>
            <w:vAlign w:val="center"/>
          </w:tcPr>
          <w:p w14:paraId="0BC5FEEC" w14:textId="18EF74E4"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10.000</w:t>
            </w:r>
          </w:p>
        </w:tc>
        <w:tc>
          <w:tcPr>
            <w:tcW w:w="1134" w:type="dxa"/>
            <w:vAlign w:val="center"/>
          </w:tcPr>
          <w:p w14:paraId="45D15FFA" w14:textId="37302168"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w:t>
            </w:r>
            <w:r w:rsidR="00CB5C7E">
              <w:rPr>
                <w:rFonts w:eastAsia="Times New Roman" w:cs="Times New Roman"/>
                <w:sz w:val="26"/>
                <w:szCs w:val="26"/>
                <w:lang w:eastAsia="vi-VN"/>
              </w:rPr>
              <w:t>5</w:t>
            </w:r>
            <w:r w:rsidRPr="000647D8">
              <w:rPr>
                <w:rFonts w:eastAsia="Times New Roman" w:cs="Times New Roman"/>
                <w:sz w:val="26"/>
                <w:szCs w:val="26"/>
                <w:lang w:eastAsia="vi-VN"/>
              </w:rPr>
              <w:t>.000</w:t>
            </w:r>
          </w:p>
        </w:tc>
        <w:tc>
          <w:tcPr>
            <w:tcW w:w="1138" w:type="dxa"/>
            <w:vAlign w:val="center"/>
          </w:tcPr>
          <w:p w14:paraId="0C5BD529" w14:textId="26CF7BD1"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w:t>
            </w:r>
            <w:r w:rsidR="00CB5C7E">
              <w:rPr>
                <w:rFonts w:eastAsia="Times New Roman" w:cs="Times New Roman"/>
                <w:sz w:val="26"/>
                <w:szCs w:val="26"/>
                <w:lang w:eastAsia="vi-VN"/>
              </w:rPr>
              <w:t>5</w:t>
            </w:r>
            <w:r w:rsidRPr="000647D8">
              <w:rPr>
                <w:rFonts w:eastAsia="Times New Roman" w:cs="Times New Roman"/>
                <w:sz w:val="26"/>
                <w:szCs w:val="26"/>
                <w:lang w:eastAsia="vi-VN"/>
              </w:rPr>
              <w:t>.000</w:t>
            </w:r>
          </w:p>
        </w:tc>
      </w:tr>
      <w:tr w:rsidR="00896666" w14:paraId="0870D714" w14:textId="77777777" w:rsidTr="004E2ADD">
        <w:tc>
          <w:tcPr>
            <w:tcW w:w="562" w:type="dxa"/>
            <w:vAlign w:val="bottom"/>
          </w:tcPr>
          <w:p w14:paraId="2AC8C761" w14:textId="1DF68CD3" w:rsidR="00896666" w:rsidRDefault="004F6DDC" w:rsidP="004E2ADD">
            <w:pPr>
              <w:widowControl w:val="0"/>
              <w:spacing w:before="120" w:after="120" w:line="247" w:lineRule="atLeast"/>
              <w:jc w:val="center"/>
              <w:rPr>
                <w:rFonts w:eastAsia="Times New Roman" w:cs="Times New Roman"/>
                <w:szCs w:val="28"/>
                <w:lang w:eastAsia="vi-VN"/>
              </w:rPr>
            </w:pPr>
            <w:r>
              <w:rPr>
                <w:rFonts w:eastAsia="Times New Roman" w:cs="Times New Roman"/>
                <w:sz w:val="26"/>
                <w:szCs w:val="26"/>
                <w:lang w:eastAsia="vi-VN"/>
              </w:rPr>
              <w:t>6</w:t>
            </w:r>
          </w:p>
        </w:tc>
        <w:tc>
          <w:tcPr>
            <w:tcW w:w="9088" w:type="dxa"/>
            <w:gridSpan w:val="7"/>
            <w:vAlign w:val="center"/>
          </w:tcPr>
          <w:p w14:paraId="25B0BDDF" w14:textId="0577E3C1" w:rsidR="00896666" w:rsidRDefault="00896666" w:rsidP="00896666">
            <w:pPr>
              <w:widowControl w:val="0"/>
              <w:spacing w:before="120" w:after="120" w:line="247" w:lineRule="atLeast"/>
              <w:rPr>
                <w:rFonts w:eastAsia="Times New Roman" w:cs="Times New Roman"/>
                <w:szCs w:val="28"/>
                <w:lang w:eastAsia="vi-VN"/>
              </w:rPr>
            </w:pPr>
            <w:r w:rsidRPr="000647D8">
              <w:rPr>
                <w:rFonts w:eastAsia="Times New Roman" w:cs="Times New Roman"/>
                <w:sz w:val="26"/>
                <w:szCs w:val="26"/>
                <w:lang w:eastAsia="vi-VN"/>
              </w:rPr>
              <w:t>Thuê trông xe học sinh:</w:t>
            </w:r>
          </w:p>
        </w:tc>
      </w:tr>
      <w:tr w:rsidR="00896666" w14:paraId="031BBD1D" w14:textId="77777777" w:rsidTr="004E2ADD">
        <w:trPr>
          <w:gridAfter w:val="1"/>
          <w:wAfter w:w="7" w:type="dxa"/>
        </w:trPr>
        <w:tc>
          <w:tcPr>
            <w:tcW w:w="562" w:type="dxa"/>
            <w:vAlign w:val="center"/>
          </w:tcPr>
          <w:p w14:paraId="7D2FF847" w14:textId="1343C03E" w:rsidR="00896666" w:rsidRDefault="004F6DDC" w:rsidP="00896666">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6</w:t>
            </w:r>
            <w:r w:rsidR="00896666" w:rsidRPr="000647D8">
              <w:rPr>
                <w:rFonts w:eastAsia="Times New Roman" w:cs="Times New Roman"/>
                <w:sz w:val="26"/>
                <w:szCs w:val="26"/>
                <w:lang w:eastAsia="vi-VN"/>
              </w:rPr>
              <w:t>.1</w:t>
            </w:r>
          </w:p>
        </w:tc>
        <w:tc>
          <w:tcPr>
            <w:tcW w:w="3691" w:type="dxa"/>
            <w:vAlign w:val="center"/>
          </w:tcPr>
          <w:p w14:paraId="3454AF69" w14:textId="3088159E" w:rsidR="00896666" w:rsidRDefault="00896666" w:rsidP="00896666">
            <w:pPr>
              <w:widowControl w:val="0"/>
              <w:spacing w:before="120" w:after="120" w:line="247" w:lineRule="atLeast"/>
              <w:rPr>
                <w:rFonts w:eastAsia="Times New Roman" w:cs="Times New Roman"/>
                <w:szCs w:val="28"/>
                <w:lang w:eastAsia="vi-VN"/>
              </w:rPr>
            </w:pPr>
            <w:r w:rsidRPr="000647D8">
              <w:rPr>
                <w:rFonts w:eastAsia="Times New Roman" w:cs="Times New Roman"/>
                <w:sz w:val="26"/>
                <w:szCs w:val="26"/>
                <w:lang w:eastAsia="vi-VN"/>
              </w:rPr>
              <w:t>Xe đạp</w:t>
            </w:r>
          </w:p>
        </w:tc>
        <w:tc>
          <w:tcPr>
            <w:tcW w:w="851" w:type="dxa"/>
            <w:vAlign w:val="center"/>
          </w:tcPr>
          <w:p w14:paraId="19EF05A7" w14:textId="77777777" w:rsidR="004E2ADD" w:rsidRDefault="004E2ADD" w:rsidP="004E2ADD">
            <w:pPr>
              <w:widowControl w:val="0"/>
              <w:jc w:val="center"/>
              <w:rPr>
                <w:rFonts w:eastAsia="Times New Roman" w:cs="Times New Roman"/>
                <w:sz w:val="26"/>
                <w:szCs w:val="26"/>
                <w:lang w:eastAsia="vi-VN"/>
              </w:rPr>
            </w:pPr>
            <w:r>
              <w:rPr>
                <w:rFonts w:eastAsia="Times New Roman" w:cs="Times New Roman"/>
                <w:sz w:val="26"/>
                <w:szCs w:val="26"/>
                <w:lang w:eastAsia="vi-VN"/>
              </w:rPr>
              <w:t>HS/</w:t>
            </w:r>
          </w:p>
          <w:p w14:paraId="2FDA0D1D" w14:textId="01B89DE1" w:rsidR="00896666" w:rsidRDefault="004E2ADD" w:rsidP="004E2ADD">
            <w:pPr>
              <w:widowControl w:val="0"/>
              <w:jc w:val="right"/>
              <w:rPr>
                <w:rFonts w:eastAsia="Times New Roman" w:cs="Times New Roman"/>
                <w:szCs w:val="28"/>
                <w:lang w:eastAsia="vi-VN"/>
              </w:rPr>
            </w:pPr>
            <w:r w:rsidRPr="000647D8">
              <w:rPr>
                <w:rFonts w:eastAsia="Times New Roman" w:cs="Times New Roman"/>
                <w:sz w:val="26"/>
                <w:szCs w:val="26"/>
                <w:lang w:eastAsia="vi-VN"/>
              </w:rPr>
              <w:t>tháng</w:t>
            </w:r>
          </w:p>
        </w:tc>
        <w:tc>
          <w:tcPr>
            <w:tcW w:w="1133" w:type="dxa"/>
            <w:vAlign w:val="center"/>
          </w:tcPr>
          <w:p w14:paraId="5B35CD54" w14:textId="1C0CF3E5"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4" w:type="dxa"/>
            <w:vAlign w:val="center"/>
          </w:tcPr>
          <w:p w14:paraId="3A12E768" w14:textId="37F54779"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20.000</w:t>
            </w:r>
          </w:p>
        </w:tc>
        <w:tc>
          <w:tcPr>
            <w:tcW w:w="1134" w:type="dxa"/>
            <w:vAlign w:val="center"/>
          </w:tcPr>
          <w:p w14:paraId="02445D19" w14:textId="57C3B809"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20.000</w:t>
            </w:r>
          </w:p>
        </w:tc>
        <w:tc>
          <w:tcPr>
            <w:tcW w:w="1138" w:type="dxa"/>
            <w:vAlign w:val="center"/>
          </w:tcPr>
          <w:p w14:paraId="13B4332B" w14:textId="0A780B43"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20.000</w:t>
            </w:r>
          </w:p>
        </w:tc>
      </w:tr>
      <w:tr w:rsidR="00896666" w14:paraId="054AB4F6" w14:textId="77777777" w:rsidTr="004E2ADD">
        <w:trPr>
          <w:gridAfter w:val="1"/>
          <w:wAfter w:w="7" w:type="dxa"/>
        </w:trPr>
        <w:tc>
          <w:tcPr>
            <w:tcW w:w="562" w:type="dxa"/>
            <w:vAlign w:val="center"/>
          </w:tcPr>
          <w:p w14:paraId="082677EE" w14:textId="1C5F0447" w:rsidR="00896666" w:rsidRDefault="004F6DDC" w:rsidP="00896666">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6</w:t>
            </w:r>
            <w:r w:rsidR="00896666" w:rsidRPr="000647D8">
              <w:rPr>
                <w:rFonts w:eastAsia="Times New Roman" w:cs="Times New Roman"/>
                <w:sz w:val="26"/>
                <w:szCs w:val="26"/>
                <w:lang w:eastAsia="vi-VN"/>
              </w:rPr>
              <w:t>.2</w:t>
            </w:r>
          </w:p>
        </w:tc>
        <w:tc>
          <w:tcPr>
            <w:tcW w:w="3691" w:type="dxa"/>
            <w:vAlign w:val="center"/>
          </w:tcPr>
          <w:p w14:paraId="46D38827" w14:textId="60B9C5A3" w:rsidR="00896666" w:rsidRDefault="00896666" w:rsidP="00896666">
            <w:pPr>
              <w:widowControl w:val="0"/>
              <w:spacing w:before="120" w:after="120" w:line="247" w:lineRule="atLeast"/>
              <w:rPr>
                <w:rFonts w:eastAsia="Times New Roman" w:cs="Times New Roman"/>
                <w:szCs w:val="28"/>
                <w:lang w:eastAsia="vi-VN"/>
              </w:rPr>
            </w:pPr>
            <w:r w:rsidRPr="000647D8">
              <w:rPr>
                <w:rFonts w:eastAsia="Times New Roman" w:cs="Times New Roman"/>
                <w:sz w:val="26"/>
                <w:szCs w:val="26"/>
                <w:lang w:eastAsia="vi-VN"/>
              </w:rPr>
              <w:t>Xe đạp điện, xe máy điện, xe máy</w:t>
            </w:r>
            <w:r w:rsidRPr="000647D8">
              <w:rPr>
                <w:rFonts w:eastAsia="Times New Roman" w:cs="Times New Roman"/>
                <w:sz w:val="26"/>
                <w:szCs w:val="26"/>
                <w:lang w:val="vi-VN" w:eastAsia="vi-VN"/>
              </w:rPr>
              <w:t xml:space="preserve"> </w:t>
            </w:r>
          </w:p>
        </w:tc>
        <w:tc>
          <w:tcPr>
            <w:tcW w:w="851" w:type="dxa"/>
            <w:vAlign w:val="bottom"/>
          </w:tcPr>
          <w:p w14:paraId="28D28698" w14:textId="77777777" w:rsidR="004E2ADD" w:rsidRDefault="004E2ADD" w:rsidP="004E2ADD">
            <w:pPr>
              <w:widowControl w:val="0"/>
              <w:jc w:val="center"/>
              <w:rPr>
                <w:rFonts w:eastAsia="Times New Roman" w:cs="Times New Roman"/>
                <w:sz w:val="26"/>
                <w:szCs w:val="26"/>
                <w:lang w:eastAsia="vi-VN"/>
              </w:rPr>
            </w:pPr>
            <w:r>
              <w:rPr>
                <w:rFonts w:eastAsia="Times New Roman" w:cs="Times New Roman"/>
                <w:sz w:val="26"/>
                <w:szCs w:val="26"/>
                <w:lang w:eastAsia="vi-VN"/>
              </w:rPr>
              <w:t>HS/</w:t>
            </w:r>
          </w:p>
          <w:p w14:paraId="3C1B1DD4" w14:textId="2F824505" w:rsidR="00896666" w:rsidRDefault="004E2ADD" w:rsidP="004E2ADD">
            <w:pPr>
              <w:widowControl w:val="0"/>
              <w:jc w:val="right"/>
              <w:rPr>
                <w:rFonts w:eastAsia="Times New Roman" w:cs="Times New Roman"/>
                <w:szCs w:val="28"/>
                <w:lang w:eastAsia="vi-VN"/>
              </w:rPr>
            </w:pPr>
            <w:r w:rsidRPr="000647D8">
              <w:rPr>
                <w:rFonts w:eastAsia="Times New Roman" w:cs="Times New Roman"/>
                <w:sz w:val="26"/>
                <w:szCs w:val="26"/>
                <w:lang w:eastAsia="vi-VN"/>
              </w:rPr>
              <w:t>tháng</w:t>
            </w:r>
          </w:p>
        </w:tc>
        <w:tc>
          <w:tcPr>
            <w:tcW w:w="1133" w:type="dxa"/>
            <w:vAlign w:val="center"/>
          </w:tcPr>
          <w:p w14:paraId="775429CD" w14:textId="178F534C"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4" w:type="dxa"/>
            <w:vAlign w:val="center"/>
          </w:tcPr>
          <w:p w14:paraId="72D48ADD" w14:textId="707B53BD"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4" w:type="dxa"/>
            <w:vAlign w:val="center"/>
          </w:tcPr>
          <w:p w14:paraId="5EE047FB" w14:textId="46485E4A"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25.000</w:t>
            </w:r>
          </w:p>
        </w:tc>
        <w:tc>
          <w:tcPr>
            <w:tcW w:w="1138" w:type="dxa"/>
            <w:vAlign w:val="center"/>
          </w:tcPr>
          <w:p w14:paraId="5D364039" w14:textId="6156149F"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25.000</w:t>
            </w:r>
          </w:p>
        </w:tc>
      </w:tr>
      <w:tr w:rsidR="00896666" w14:paraId="2146B626" w14:textId="77777777" w:rsidTr="004F6DDC">
        <w:trPr>
          <w:gridAfter w:val="1"/>
          <w:wAfter w:w="7" w:type="dxa"/>
        </w:trPr>
        <w:tc>
          <w:tcPr>
            <w:tcW w:w="562" w:type="dxa"/>
            <w:vAlign w:val="center"/>
          </w:tcPr>
          <w:p w14:paraId="4397CD91" w14:textId="5151F004" w:rsidR="00896666" w:rsidRDefault="004F6DDC" w:rsidP="004F6DDC">
            <w:pPr>
              <w:widowControl w:val="0"/>
              <w:spacing w:before="120" w:after="120" w:line="247" w:lineRule="atLeast"/>
              <w:jc w:val="center"/>
              <w:rPr>
                <w:rFonts w:eastAsia="Times New Roman" w:cs="Times New Roman"/>
                <w:szCs w:val="28"/>
                <w:lang w:eastAsia="vi-VN"/>
              </w:rPr>
            </w:pPr>
            <w:r>
              <w:rPr>
                <w:rFonts w:eastAsia="Times New Roman" w:cs="Times New Roman"/>
                <w:sz w:val="26"/>
                <w:szCs w:val="26"/>
                <w:lang w:eastAsia="vi-VN"/>
              </w:rPr>
              <w:t>7</w:t>
            </w:r>
          </w:p>
        </w:tc>
        <w:tc>
          <w:tcPr>
            <w:tcW w:w="3691" w:type="dxa"/>
            <w:vAlign w:val="center"/>
          </w:tcPr>
          <w:p w14:paraId="17DC344B" w14:textId="77777777" w:rsidR="001765B1" w:rsidRPr="001765B1" w:rsidRDefault="001765B1" w:rsidP="001765B1">
            <w:pPr>
              <w:widowControl w:val="0"/>
              <w:shd w:val="clear" w:color="auto" w:fill="FFFFFF"/>
              <w:spacing w:before="120"/>
              <w:jc w:val="both"/>
              <w:rPr>
                <w:sz w:val="24"/>
                <w:szCs w:val="24"/>
              </w:rPr>
            </w:pPr>
            <w:r w:rsidRPr="001765B1">
              <w:rPr>
                <w:sz w:val="24"/>
                <w:szCs w:val="24"/>
                <w:lang w:eastAsia="vi-VN"/>
              </w:rPr>
              <w:t>Dịch vụ nhà ở bán trú </w:t>
            </w:r>
            <w:r w:rsidRPr="001765B1">
              <w:rPr>
                <w:i/>
                <w:iCs/>
                <w:sz w:val="24"/>
                <w:szCs w:val="24"/>
                <w:lang w:eastAsia="vi-VN"/>
              </w:rPr>
              <w:t>(học sinh</w:t>
            </w:r>
            <w:r w:rsidRPr="001765B1">
              <w:rPr>
                <w:i/>
                <w:iCs/>
                <w:sz w:val="24"/>
                <w:szCs w:val="24"/>
                <w:lang w:val="vi-VN" w:eastAsia="vi-VN"/>
              </w:rPr>
              <w:t xml:space="preserve"> không được nhà nước hỗ trợ chỗ ở</w:t>
            </w:r>
            <w:r w:rsidRPr="001765B1">
              <w:rPr>
                <w:i/>
                <w:iCs/>
                <w:sz w:val="24"/>
                <w:szCs w:val="24"/>
                <w:lang w:eastAsia="vi-VN"/>
              </w:rPr>
              <w:t>)</w:t>
            </w:r>
          </w:p>
          <w:p w14:paraId="31B5FC0F" w14:textId="73762E54" w:rsidR="00896666" w:rsidRDefault="00896666" w:rsidP="00896666">
            <w:pPr>
              <w:widowControl w:val="0"/>
              <w:spacing w:before="120" w:after="120" w:line="247" w:lineRule="atLeast"/>
              <w:rPr>
                <w:rFonts w:eastAsia="Times New Roman" w:cs="Times New Roman"/>
                <w:szCs w:val="28"/>
                <w:lang w:eastAsia="vi-VN"/>
              </w:rPr>
            </w:pPr>
          </w:p>
        </w:tc>
        <w:tc>
          <w:tcPr>
            <w:tcW w:w="851" w:type="dxa"/>
            <w:vAlign w:val="center"/>
          </w:tcPr>
          <w:p w14:paraId="65D8454D" w14:textId="77777777" w:rsidR="004E2ADD" w:rsidRDefault="004E2ADD" w:rsidP="004E2ADD">
            <w:pPr>
              <w:widowControl w:val="0"/>
              <w:jc w:val="center"/>
              <w:rPr>
                <w:rFonts w:eastAsia="Times New Roman" w:cs="Times New Roman"/>
                <w:sz w:val="26"/>
                <w:szCs w:val="26"/>
                <w:lang w:eastAsia="vi-VN"/>
              </w:rPr>
            </w:pPr>
            <w:r>
              <w:rPr>
                <w:rFonts w:eastAsia="Times New Roman" w:cs="Times New Roman"/>
                <w:sz w:val="26"/>
                <w:szCs w:val="26"/>
                <w:lang w:eastAsia="vi-VN"/>
              </w:rPr>
              <w:t>HS/</w:t>
            </w:r>
          </w:p>
          <w:p w14:paraId="2D9390C2" w14:textId="34E783B9" w:rsidR="00896666" w:rsidRDefault="004E2ADD" w:rsidP="004E2ADD">
            <w:pPr>
              <w:widowControl w:val="0"/>
              <w:jc w:val="right"/>
              <w:rPr>
                <w:rFonts w:eastAsia="Times New Roman" w:cs="Times New Roman"/>
                <w:szCs w:val="28"/>
                <w:lang w:eastAsia="vi-VN"/>
              </w:rPr>
            </w:pPr>
            <w:r w:rsidRPr="000647D8">
              <w:rPr>
                <w:rFonts w:eastAsia="Times New Roman" w:cs="Times New Roman"/>
                <w:sz w:val="26"/>
                <w:szCs w:val="26"/>
                <w:lang w:eastAsia="vi-VN"/>
              </w:rPr>
              <w:t>tháng</w:t>
            </w:r>
          </w:p>
        </w:tc>
        <w:tc>
          <w:tcPr>
            <w:tcW w:w="1133" w:type="dxa"/>
            <w:vAlign w:val="center"/>
          </w:tcPr>
          <w:p w14:paraId="11253CFE" w14:textId="0CC9BC68"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4" w:type="dxa"/>
            <w:vAlign w:val="center"/>
          </w:tcPr>
          <w:p w14:paraId="5CA19FEF" w14:textId="324D88E5" w:rsidR="00896666" w:rsidRDefault="00896666" w:rsidP="00896666">
            <w:pPr>
              <w:widowControl w:val="0"/>
              <w:spacing w:before="120" w:after="120" w:line="247" w:lineRule="atLeast"/>
              <w:jc w:val="right"/>
              <w:rPr>
                <w:rFonts w:eastAsia="Times New Roman" w:cs="Times New Roman"/>
                <w:szCs w:val="28"/>
                <w:lang w:eastAsia="vi-VN"/>
              </w:rPr>
            </w:pPr>
            <w:r w:rsidRPr="001765B1">
              <w:rPr>
                <w:rFonts w:eastAsia="Times New Roman" w:cs="Times New Roman"/>
                <w:sz w:val="26"/>
                <w:szCs w:val="26"/>
                <w:lang w:eastAsia="vi-VN"/>
              </w:rPr>
              <w:t>Không</w:t>
            </w:r>
          </w:p>
        </w:tc>
        <w:tc>
          <w:tcPr>
            <w:tcW w:w="1134" w:type="dxa"/>
            <w:vAlign w:val="center"/>
          </w:tcPr>
          <w:p w14:paraId="3F816E7D" w14:textId="63898BFC"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150.000</w:t>
            </w:r>
          </w:p>
        </w:tc>
        <w:tc>
          <w:tcPr>
            <w:tcW w:w="1138" w:type="dxa"/>
            <w:vAlign w:val="center"/>
          </w:tcPr>
          <w:p w14:paraId="63788301" w14:textId="2ECC37BC" w:rsidR="00896666" w:rsidRDefault="00896666" w:rsidP="00896666">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150.000</w:t>
            </w:r>
          </w:p>
        </w:tc>
      </w:tr>
      <w:tr w:rsidR="004F6DDC" w14:paraId="55948BD0" w14:textId="77777777" w:rsidTr="004F6DDC">
        <w:trPr>
          <w:gridAfter w:val="1"/>
          <w:wAfter w:w="7" w:type="dxa"/>
        </w:trPr>
        <w:tc>
          <w:tcPr>
            <w:tcW w:w="562" w:type="dxa"/>
            <w:vAlign w:val="center"/>
          </w:tcPr>
          <w:p w14:paraId="15F676A2" w14:textId="758A8604" w:rsidR="004F6DDC" w:rsidRDefault="004F6DDC" w:rsidP="004F6DDC">
            <w:pPr>
              <w:widowControl w:val="0"/>
              <w:spacing w:before="120" w:after="120" w:line="247" w:lineRule="atLeast"/>
              <w:jc w:val="right"/>
              <w:rPr>
                <w:rFonts w:eastAsia="Times New Roman" w:cs="Times New Roman"/>
                <w:szCs w:val="28"/>
                <w:lang w:eastAsia="vi-VN"/>
              </w:rPr>
            </w:pPr>
            <w:r w:rsidRPr="000647D8">
              <w:rPr>
                <w:rFonts w:eastAsia="Times New Roman" w:cs="Times New Roman"/>
                <w:b/>
                <w:bCs/>
                <w:sz w:val="26"/>
                <w:szCs w:val="26"/>
                <w:lang w:eastAsia="vi-VN"/>
              </w:rPr>
              <w:lastRenderedPageBreak/>
              <w:t>II</w:t>
            </w:r>
          </w:p>
        </w:tc>
        <w:tc>
          <w:tcPr>
            <w:tcW w:w="9081" w:type="dxa"/>
            <w:gridSpan w:val="6"/>
            <w:vAlign w:val="center"/>
          </w:tcPr>
          <w:p w14:paraId="4D8A8170" w14:textId="5E442CE8" w:rsidR="004F6DDC" w:rsidRDefault="004F6DDC" w:rsidP="004F6DDC">
            <w:pPr>
              <w:widowControl w:val="0"/>
              <w:spacing w:before="120" w:after="120" w:line="247" w:lineRule="atLeast"/>
              <w:rPr>
                <w:rFonts w:eastAsia="Times New Roman" w:cs="Times New Roman"/>
                <w:szCs w:val="28"/>
                <w:lang w:eastAsia="vi-VN"/>
              </w:rPr>
            </w:pPr>
            <w:r w:rsidRPr="000647D8">
              <w:rPr>
                <w:rFonts w:eastAsia="Times New Roman" w:cs="Times New Roman"/>
                <w:b/>
                <w:bCs/>
                <w:sz w:val="26"/>
                <w:szCs w:val="26"/>
                <w:lang w:eastAsia="vi-VN"/>
              </w:rPr>
              <w:t>Các khoản thu hỗ trợ hoạt động giáo dục</w:t>
            </w:r>
          </w:p>
        </w:tc>
      </w:tr>
      <w:tr w:rsidR="004F6DDC" w14:paraId="0F368DDE" w14:textId="77777777" w:rsidTr="004F6DDC">
        <w:trPr>
          <w:gridAfter w:val="1"/>
          <w:wAfter w:w="7" w:type="dxa"/>
        </w:trPr>
        <w:tc>
          <w:tcPr>
            <w:tcW w:w="562" w:type="dxa"/>
            <w:vAlign w:val="center"/>
          </w:tcPr>
          <w:p w14:paraId="5117AA0B" w14:textId="3AED3745" w:rsidR="004F6DDC" w:rsidRPr="000647D8" w:rsidRDefault="004F6DDC" w:rsidP="004F6DDC">
            <w:pPr>
              <w:widowControl w:val="0"/>
              <w:spacing w:before="120" w:after="120" w:line="247" w:lineRule="atLeast"/>
              <w:jc w:val="right"/>
              <w:rPr>
                <w:rFonts w:eastAsia="Times New Roman" w:cs="Times New Roman"/>
                <w:b/>
                <w:bCs/>
                <w:sz w:val="26"/>
                <w:szCs w:val="26"/>
                <w:lang w:eastAsia="vi-VN"/>
              </w:rPr>
            </w:pPr>
            <w:r>
              <w:rPr>
                <w:rFonts w:eastAsia="Times New Roman" w:cs="Times New Roman"/>
                <w:b/>
                <w:bCs/>
                <w:sz w:val="26"/>
                <w:szCs w:val="26"/>
                <w:lang w:eastAsia="vi-VN"/>
              </w:rPr>
              <w:t>1</w:t>
            </w:r>
          </w:p>
        </w:tc>
        <w:tc>
          <w:tcPr>
            <w:tcW w:w="9081" w:type="dxa"/>
            <w:gridSpan w:val="6"/>
            <w:vAlign w:val="center"/>
          </w:tcPr>
          <w:p w14:paraId="13E33A0C" w14:textId="5701E1DA" w:rsidR="004F6DDC" w:rsidRPr="000647D8" w:rsidRDefault="004F6DDC" w:rsidP="004F6DDC">
            <w:pPr>
              <w:widowControl w:val="0"/>
              <w:spacing w:before="120" w:after="120" w:line="247" w:lineRule="atLeast"/>
              <w:rPr>
                <w:rFonts w:eastAsia="Times New Roman" w:cs="Times New Roman"/>
                <w:b/>
                <w:bCs/>
                <w:sz w:val="26"/>
                <w:szCs w:val="26"/>
                <w:lang w:eastAsia="vi-VN"/>
              </w:rPr>
            </w:pPr>
            <w:r w:rsidRPr="000647D8">
              <w:rPr>
                <w:rFonts w:eastAsia="Times New Roman" w:cs="Times New Roman"/>
                <w:sz w:val="26"/>
                <w:szCs w:val="26"/>
                <w:lang w:eastAsia="vi-VN"/>
              </w:rPr>
              <w:t>Thu hỗ trợ phục vụ học sinh bán trú</w:t>
            </w:r>
          </w:p>
        </w:tc>
      </w:tr>
      <w:tr w:rsidR="004F6DDC" w14:paraId="52D1462D" w14:textId="77777777" w:rsidTr="00A81BEB">
        <w:trPr>
          <w:gridAfter w:val="1"/>
          <w:wAfter w:w="7" w:type="dxa"/>
          <w:trHeight w:val="850"/>
        </w:trPr>
        <w:tc>
          <w:tcPr>
            <w:tcW w:w="562" w:type="dxa"/>
            <w:vAlign w:val="center"/>
          </w:tcPr>
          <w:p w14:paraId="410DE79E" w14:textId="4F875DF5" w:rsidR="004F6DDC" w:rsidRDefault="004F6DDC" w:rsidP="00824164">
            <w:pPr>
              <w:widowControl w:val="0"/>
              <w:spacing w:before="120" w:after="120" w:line="247" w:lineRule="atLeast"/>
              <w:jc w:val="center"/>
              <w:rPr>
                <w:rFonts w:eastAsia="Times New Roman" w:cs="Times New Roman"/>
                <w:szCs w:val="28"/>
                <w:lang w:eastAsia="vi-VN"/>
              </w:rPr>
            </w:pPr>
            <w:r>
              <w:rPr>
                <w:rFonts w:eastAsia="Times New Roman" w:cs="Times New Roman"/>
                <w:sz w:val="26"/>
                <w:szCs w:val="26"/>
                <w:lang w:eastAsia="vi-VN"/>
              </w:rPr>
              <w:t>1.1</w:t>
            </w:r>
          </w:p>
        </w:tc>
        <w:tc>
          <w:tcPr>
            <w:tcW w:w="3691" w:type="dxa"/>
            <w:vAlign w:val="bottom"/>
          </w:tcPr>
          <w:p w14:paraId="4D7B6E91" w14:textId="77777777" w:rsidR="004F6DDC" w:rsidRDefault="004F6DDC" w:rsidP="00824164">
            <w:pPr>
              <w:widowControl w:val="0"/>
              <w:spacing w:before="120" w:after="120" w:line="247" w:lineRule="atLeast"/>
              <w:rPr>
                <w:rFonts w:eastAsia="Times New Roman" w:cs="Times New Roman"/>
                <w:szCs w:val="28"/>
                <w:lang w:eastAsia="vi-VN"/>
              </w:rPr>
            </w:pPr>
            <w:r w:rsidRPr="000647D8">
              <w:rPr>
                <w:rFonts w:eastAsia="Times New Roman" w:cs="Times New Roman"/>
                <w:sz w:val="26"/>
                <w:szCs w:val="26"/>
                <w:lang w:eastAsia="vi-VN"/>
              </w:rPr>
              <w:t xml:space="preserve">Thuê người nấu ăn trưa cho </w:t>
            </w:r>
            <w:r>
              <w:rPr>
                <w:rFonts w:eastAsia="Times New Roman" w:cs="Times New Roman"/>
                <w:sz w:val="26"/>
                <w:szCs w:val="26"/>
                <w:lang w:eastAsia="vi-VN"/>
              </w:rPr>
              <w:t xml:space="preserve">trẻ, </w:t>
            </w:r>
            <w:r w:rsidRPr="000647D8">
              <w:rPr>
                <w:rFonts w:eastAsia="Times New Roman" w:cs="Times New Roman"/>
                <w:sz w:val="26"/>
                <w:szCs w:val="26"/>
                <w:lang w:eastAsia="vi-VN"/>
              </w:rPr>
              <w:t>học sinh học 02 buổi/ngày</w:t>
            </w:r>
          </w:p>
        </w:tc>
        <w:tc>
          <w:tcPr>
            <w:tcW w:w="851" w:type="dxa"/>
            <w:vAlign w:val="center"/>
          </w:tcPr>
          <w:p w14:paraId="134D862C" w14:textId="77777777" w:rsidR="004F6DDC" w:rsidRDefault="004F6DDC" w:rsidP="00137425">
            <w:pPr>
              <w:widowControl w:val="0"/>
              <w:jc w:val="center"/>
              <w:rPr>
                <w:rFonts w:eastAsia="Times New Roman" w:cs="Times New Roman"/>
                <w:sz w:val="26"/>
                <w:szCs w:val="26"/>
                <w:lang w:eastAsia="vi-VN"/>
              </w:rPr>
            </w:pPr>
            <w:r>
              <w:rPr>
                <w:rFonts w:eastAsia="Times New Roman" w:cs="Times New Roman"/>
                <w:sz w:val="26"/>
                <w:szCs w:val="26"/>
                <w:lang w:eastAsia="vi-VN"/>
              </w:rPr>
              <w:t>HS/</w:t>
            </w:r>
          </w:p>
          <w:p w14:paraId="20210321" w14:textId="77777777" w:rsidR="004F6DDC" w:rsidRDefault="004F6DDC" w:rsidP="00137425">
            <w:pPr>
              <w:widowControl w:val="0"/>
              <w:jc w:val="center"/>
              <w:rPr>
                <w:rFonts w:eastAsia="Times New Roman" w:cs="Times New Roman"/>
                <w:szCs w:val="28"/>
                <w:lang w:eastAsia="vi-VN"/>
              </w:rPr>
            </w:pPr>
            <w:r w:rsidRPr="000647D8">
              <w:rPr>
                <w:rFonts w:eastAsia="Times New Roman" w:cs="Times New Roman"/>
                <w:sz w:val="26"/>
                <w:szCs w:val="26"/>
                <w:lang w:eastAsia="vi-VN"/>
              </w:rPr>
              <w:t>tháng</w:t>
            </w:r>
          </w:p>
        </w:tc>
        <w:tc>
          <w:tcPr>
            <w:tcW w:w="1133" w:type="dxa"/>
            <w:vAlign w:val="center"/>
          </w:tcPr>
          <w:p w14:paraId="2D81C4DC" w14:textId="402A3DBE" w:rsidR="004F6DDC" w:rsidRDefault="001F379F" w:rsidP="00824164">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85</w:t>
            </w:r>
            <w:r w:rsidR="004F6DDC" w:rsidRPr="000647D8">
              <w:rPr>
                <w:rFonts w:eastAsia="Times New Roman" w:cs="Times New Roman"/>
                <w:sz w:val="26"/>
                <w:szCs w:val="26"/>
                <w:lang w:eastAsia="vi-VN"/>
              </w:rPr>
              <w:t>.000</w:t>
            </w:r>
          </w:p>
        </w:tc>
        <w:tc>
          <w:tcPr>
            <w:tcW w:w="1134" w:type="dxa"/>
            <w:vAlign w:val="center"/>
          </w:tcPr>
          <w:p w14:paraId="6669E46A" w14:textId="3B7C35CB" w:rsidR="004F6DDC" w:rsidRDefault="001F379F" w:rsidP="00824164">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85</w:t>
            </w:r>
            <w:r w:rsidRPr="000647D8">
              <w:rPr>
                <w:rFonts w:eastAsia="Times New Roman" w:cs="Times New Roman"/>
                <w:sz w:val="26"/>
                <w:szCs w:val="26"/>
                <w:lang w:eastAsia="vi-VN"/>
              </w:rPr>
              <w:t>.000</w:t>
            </w:r>
          </w:p>
        </w:tc>
        <w:tc>
          <w:tcPr>
            <w:tcW w:w="1134" w:type="dxa"/>
            <w:vAlign w:val="center"/>
          </w:tcPr>
          <w:p w14:paraId="076CB511" w14:textId="26EB53C5" w:rsidR="004F6DDC" w:rsidRDefault="001F379F" w:rsidP="00824164">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10</w:t>
            </w:r>
            <w:r w:rsidR="004F6DDC" w:rsidRPr="000647D8">
              <w:rPr>
                <w:rFonts w:eastAsia="Times New Roman" w:cs="Times New Roman"/>
                <w:sz w:val="26"/>
                <w:szCs w:val="26"/>
                <w:lang w:eastAsia="vi-VN"/>
              </w:rPr>
              <w:t>0.000</w:t>
            </w:r>
          </w:p>
        </w:tc>
        <w:tc>
          <w:tcPr>
            <w:tcW w:w="1138" w:type="dxa"/>
            <w:vAlign w:val="center"/>
          </w:tcPr>
          <w:p w14:paraId="706AF8A2" w14:textId="00BB591A" w:rsidR="004F6DDC" w:rsidRDefault="001F379F" w:rsidP="00824164">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10</w:t>
            </w:r>
            <w:r w:rsidR="008746FD" w:rsidRPr="000647D8">
              <w:rPr>
                <w:rFonts w:eastAsia="Times New Roman" w:cs="Times New Roman"/>
                <w:sz w:val="26"/>
                <w:szCs w:val="26"/>
                <w:lang w:eastAsia="vi-VN"/>
              </w:rPr>
              <w:t>0.000</w:t>
            </w:r>
          </w:p>
        </w:tc>
      </w:tr>
      <w:tr w:rsidR="00B15300" w14:paraId="77098375" w14:textId="77777777" w:rsidTr="00A81BEB">
        <w:trPr>
          <w:gridAfter w:val="1"/>
          <w:wAfter w:w="7" w:type="dxa"/>
          <w:trHeight w:val="850"/>
        </w:trPr>
        <w:tc>
          <w:tcPr>
            <w:tcW w:w="562" w:type="dxa"/>
            <w:vAlign w:val="center"/>
          </w:tcPr>
          <w:p w14:paraId="567DF70A" w14:textId="2E8C8200" w:rsidR="00B15300" w:rsidRDefault="00B15300" w:rsidP="00B15300">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w:t>
            </w:r>
            <w:r>
              <w:rPr>
                <w:rFonts w:eastAsia="Times New Roman" w:cs="Times New Roman"/>
                <w:sz w:val="26"/>
                <w:szCs w:val="26"/>
                <w:lang w:eastAsia="vi-VN"/>
              </w:rPr>
              <w:t>2</w:t>
            </w:r>
          </w:p>
        </w:tc>
        <w:tc>
          <w:tcPr>
            <w:tcW w:w="3691" w:type="dxa"/>
            <w:vAlign w:val="center"/>
          </w:tcPr>
          <w:p w14:paraId="397B2974" w14:textId="4D608719" w:rsidR="00B15300" w:rsidRDefault="00B15300" w:rsidP="00B15300">
            <w:pPr>
              <w:widowControl w:val="0"/>
              <w:spacing w:before="120" w:after="120" w:line="247" w:lineRule="atLeast"/>
              <w:rPr>
                <w:rFonts w:eastAsia="Times New Roman" w:cs="Times New Roman"/>
                <w:szCs w:val="28"/>
                <w:lang w:eastAsia="vi-VN"/>
              </w:rPr>
            </w:pPr>
            <w:r w:rsidRPr="000647D8">
              <w:rPr>
                <w:rFonts w:eastAsia="Times New Roman" w:cs="Times New Roman"/>
                <w:spacing w:val="-8"/>
                <w:sz w:val="26"/>
                <w:szCs w:val="26"/>
                <w:lang w:eastAsia="vi-VN"/>
              </w:rPr>
              <w:t>Trang thiết bị, đồ dùng, dụng cụ phục vụ học sinh bán trú </w:t>
            </w:r>
            <w:r w:rsidRPr="000647D8">
              <w:rPr>
                <w:rFonts w:eastAsia="Times New Roman" w:cs="Times New Roman"/>
                <w:i/>
                <w:iCs/>
                <w:spacing w:val="-8"/>
                <w:sz w:val="26"/>
                <w:szCs w:val="26"/>
                <w:lang w:eastAsia="vi-VN"/>
              </w:rPr>
              <w:t>(đối với học sinh mới tuyển hoặc trang bị lần đầu)</w:t>
            </w:r>
          </w:p>
        </w:tc>
        <w:tc>
          <w:tcPr>
            <w:tcW w:w="851" w:type="dxa"/>
            <w:vAlign w:val="center"/>
          </w:tcPr>
          <w:p w14:paraId="728872D7" w14:textId="77777777" w:rsidR="00B15300" w:rsidRDefault="00B15300" w:rsidP="00B15300">
            <w:pPr>
              <w:widowControl w:val="0"/>
              <w:jc w:val="center"/>
              <w:rPr>
                <w:rFonts w:eastAsia="Times New Roman" w:cs="Times New Roman"/>
                <w:sz w:val="26"/>
                <w:szCs w:val="26"/>
                <w:lang w:eastAsia="vi-VN"/>
              </w:rPr>
            </w:pPr>
            <w:r>
              <w:rPr>
                <w:rFonts w:eastAsia="Times New Roman" w:cs="Times New Roman"/>
                <w:sz w:val="26"/>
                <w:szCs w:val="26"/>
                <w:lang w:eastAsia="vi-VN"/>
              </w:rPr>
              <w:t>HS</w:t>
            </w:r>
            <w:r w:rsidRPr="000647D8">
              <w:rPr>
                <w:rFonts w:eastAsia="Times New Roman" w:cs="Times New Roman"/>
                <w:sz w:val="26"/>
                <w:szCs w:val="26"/>
                <w:lang w:eastAsia="vi-VN"/>
              </w:rPr>
              <w:t>/</w:t>
            </w:r>
          </w:p>
          <w:p w14:paraId="44F2136B" w14:textId="1FD96871" w:rsidR="00B15300" w:rsidRDefault="00B15300" w:rsidP="00B15300">
            <w:pPr>
              <w:widowControl w:val="0"/>
              <w:jc w:val="center"/>
              <w:rPr>
                <w:rFonts w:eastAsia="Times New Roman" w:cs="Times New Roman"/>
                <w:szCs w:val="28"/>
                <w:lang w:eastAsia="vi-VN"/>
              </w:rPr>
            </w:pPr>
            <w:r w:rsidRPr="000647D8">
              <w:rPr>
                <w:rFonts w:eastAsia="Times New Roman" w:cs="Times New Roman"/>
                <w:sz w:val="26"/>
                <w:szCs w:val="26"/>
                <w:lang w:eastAsia="vi-VN"/>
              </w:rPr>
              <w:t>năm học</w:t>
            </w:r>
          </w:p>
        </w:tc>
        <w:tc>
          <w:tcPr>
            <w:tcW w:w="1133" w:type="dxa"/>
            <w:vAlign w:val="center"/>
          </w:tcPr>
          <w:p w14:paraId="15DFC644" w14:textId="22BE179C" w:rsidR="00B15300" w:rsidRDefault="00B15300" w:rsidP="00B15300">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150.000</w:t>
            </w:r>
          </w:p>
        </w:tc>
        <w:tc>
          <w:tcPr>
            <w:tcW w:w="1134" w:type="dxa"/>
            <w:vAlign w:val="center"/>
          </w:tcPr>
          <w:p w14:paraId="44C5E2BD" w14:textId="719C79B6" w:rsidR="00B15300" w:rsidRDefault="00B15300" w:rsidP="00B15300">
            <w:pPr>
              <w:widowControl w:val="0"/>
              <w:spacing w:before="120" w:after="120" w:line="247" w:lineRule="atLeast"/>
              <w:jc w:val="right"/>
              <w:rPr>
                <w:rFonts w:eastAsia="Times New Roman" w:cs="Times New Roman"/>
                <w:szCs w:val="28"/>
                <w:lang w:eastAsia="vi-VN"/>
              </w:rPr>
            </w:pPr>
            <w:r w:rsidRPr="000647D8">
              <w:rPr>
                <w:rFonts w:eastAsia="Times New Roman" w:cs="Times New Roman"/>
                <w:spacing w:val="-6"/>
                <w:sz w:val="26"/>
                <w:szCs w:val="26"/>
                <w:lang w:eastAsia="vi-VN"/>
              </w:rPr>
              <w:t>150.000</w:t>
            </w:r>
          </w:p>
        </w:tc>
        <w:tc>
          <w:tcPr>
            <w:tcW w:w="1134" w:type="dxa"/>
            <w:vAlign w:val="center"/>
          </w:tcPr>
          <w:p w14:paraId="769843CC" w14:textId="1AF6243F" w:rsidR="00B15300" w:rsidRDefault="00B15300" w:rsidP="00B15300">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150.000</w:t>
            </w:r>
          </w:p>
        </w:tc>
        <w:tc>
          <w:tcPr>
            <w:tcW w:w="1138" w:type="dxa"/>
            <w:vAlign w:val="center"/>
          </w:tcPr>
          <w:p w14:paraId="4A6DF2D4" w14:textId="6495BAAB" w:rsidR="00B15300" w:rsidRDefault="00B15300" w:rsidP="00B15300">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150.000</w:t>
            </w:r>
          </w:p>
        </w:tc>
      </w:tr>
      <w:tr w:rsidR="00B15300" w14:paraId="331C9426" w14:textId="77777777" w:rsidTr="00A81BEB">
        <w:trPr>
          <w:gridAfter w:val="1"/>
          <w:wAfter w:w="7" w:type="dxa"/>
          <w:trHeight w:val="850"/>
        </w:trPr>
        <w:tc>
          <w:tcPr>
            <w:tcW w:w="562" w:type="dxa"/>
            <w:vAlign w:val="center"/>
          </w:tcPr>
          <w:p w14:paraId="0BAE7D06" w14:textId="1B4BE872" w:rsidR="00B15300" w:rsidRDefault="00B15300" w:rsidP="00B15300">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w:t>
            </w:r>
            <w:r>
              <w:rPr>
                <w:rFonts w:eastAsia="Times New Roman" w:cs="Times New Roman"/>
                <w:sz w:val="26"/>
                <w:szCs w:val="26"/>
                <w:lang w:eastAsia="vi-VN"/>
              </w:rPr>
              <w:t>3</w:t>
            </w:r>
          </w:p>
        </w:tc>
        <w:tc>
          <w:tcPr>
            <w:tcW w:w="3691" w:type="dxa"/>
            <w:vAlign w:val="center"/>
          </w:tcPr>
          <w:p w14:paraId="3FFF073A" w14:textId="6E605FCA" w:rsidR="00B15300" w:rsidRDefault="00B15300" w:rsidP="00B15300">
            <w:pPr>
              <w:widowControl w:val="0"/>
              <w:spacing w:before="120" w:after="120" w:line="247" w:lineRule="atLeast"/>
              <w:ind w:right="-109"/>
              <w:rPr>
                <w:rFonts w:eastAsia="Times New Roman" w:cs="Times New Roman"/>
                <w:szCs w:val="28"/>
                <w:lang w:eastAsia="vi-VN"/>
              </w:rPr>
            </w:pPr>
            <w:r w:rsidRPr="000647D8">
              <w:rPr>
                <w:rFonts w:eastAsia="Times New Roman" w:cs="Times New Roman"/>
                <w:sz w:val="26"/>
                <w:szCs w:val="26"/>
                <w:lang w:eastAsia="vi-VN"/>
              </w:rPr>
              <w:t>Trang thiết bị, đồ dùng, dụng cụ phục vụ học sinh bán trú bị hư hỏng, thay thế những năm tiếp theo</w:t>
            </w:r>
          </w:p>
        </w:tc>
        <w:tc>
          <w:tcPr>
            <w:tcW w:w="851" w:type="dxa"/>
            <w:vAlign w:val="center"/>
          </w:tcPr>
          <w:p w14:paraId="0AC583EC" w14:textId="77777777" w:rsidR="00B15300" w:rsidRDefault="00B15300" w:rsidP="00B15300">
            <w:pPr>
              <w:widowControl w:val="0"/>
              <w:jc w:val="center"/>
              <w:rPr>
                <w:rFonts w:eastAsia="Times New Roman" w:cs="Times New Roman"/>
                <w:sz w:val="26"/>
                <w:szCs w:val="26"/>
                <w:lang w:eastAsia="vi-VN"/>
              </w:rPr>
            </w:pPr>
            <w:r>
              <w:rPr>
                <w:rFonts w:eastAsia="Times New Roman" w:cs="Times New Roman"/>
                <w:sz w:val="26"/>
                <w:szCs w:val="26"/>
                <w:lang w:eastAsia="vi-VN"/>
              </w:rPr>
              <w:t>HS</w:t>
            </w:r>
            <w:r w:rsidRPr="000647D8">
              <w:rPr>
                <w:rFonts w:eastAsia="Times New Roman" w:cs="Times New Roman"/>
                <w:sz w:val="26"/>
                <w:szCs w:val="26"/>
                <w:lang w:eastAsia="vi-VN"/>
              </w:rPr>
              <w:t>/</w:t>
            </w:r>
          </w:p>
          <w:p w14:paraId="35C510D1" w14:textId="30AA27CC" w:rsidR="00B15300" w:rsidRDefault="00B15300" w:rsidP="00B15300">
            <w:pPr>
              <w:widowControl w:val="0"/>
              <w:jc w:val="center"/>
              <w:rPr>
                <w:rFonts w:eastAsia="Times New Roman" w:cs="Times New Roman"/>
                <w:szCs w:val="28"/>
                <w:lang w:eastAsia="vi-VN"/>
              </w:rPr>
            </w:pPr>
            <w:r w:rsidRPr="000647D8">
              <w:rPr>
                <w:rFonts w:eastAsia="Times New Roman" w:cs="Times New Roman"/>
                <w:sz w:val="26"/>
                <w:szCs w:val="26"/>
                <w:lang w:eastAsia="vi-VN"/>
              </w:rPr>
              <w:t>năm học</w:t>
            </w:r>
          </w:p>
        </w:tc>
        <w:tc>
          <w:tcPr>
            <w:tcW w:w="1133" w:type="dxa"/>
            <w:vAlign w:val="center"/>
          </w:tcPr>
          <w:p w14:paraId="6422E61C" w14:textId="7D1DA3E4" w:rsidR="00B15300" w:rsidRDefault="00B15300" w:rsidP="00B15300">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10</w:t>
            </w:r>
            <w:r w:rsidRPr="000647D8">
              <w:rPr>
                <w:rFonts w:eastAsia="Times New Roman" w:cs="Times New Roman"/>
                <w:sz w:val="26"/>
                <w:szCs w:val="26"/>
                <w:lang w:eastAsia="vi-VN"/>
              </w:rPr>
              <w:t>0.000</w:t>
            </w:r>
          </w:p>
        </w:tc>
        <w:tc>
          <w:tcPr>
            <w:tcW w:w="1134" w:type="dxa"/>
            <w:vAlign w:val="center"/>
          </w:tcPr>
          <w:p w14:paraId="29E2A540" w14:textId="05F219DC" w:rsidR="00B15300" w:rsidRDefault="00B15300" w:rsidP="00B15300">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10</w:t>
            </w:r>
            <w:r w:rsidRPr="000647D8">
              <w:rPr>
                <w:rFonts w:eastAsia="Times New Roman" w:cs="Times New Roman"/>
                <w:sz w:val="26"/>
                <w:szCs w:val="26"/>
                <w:lang w:eastAsia="vi-VN"/>
              </w:rPr>
              <w:t>0.000</w:t>
            </w:r>
          </w:p>
        </w:tc>
        <w:tc>
          <w:tcPr>
            <w:tcW w:w="1134" w:type="dxa"/>
            <w:vAlign w:val="center"/>
          </w:tcPr>
          <w:p w14:paraId="76EA635C" w14:textId="3EA0BD84" w:rsidR="00B15300" w:rsidRDefault="00B15300" w:rsidP="00B15300">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10</w:t>
            </w:r>
            <w:r w:rsidRPr="000647D8">
              <w:rPr>
                <w:rFonts w:eastAsia="Times New Roman" w:cs="Times New Roman"/>
                <w:sz w:val="26"/>
                <w:szCs w:val="26"/>
                <w:lang w:eastAsia="vi-VN"/>
              </w:rPr>
              <w:t>0.000</w:t>
            </w:r>
          </w:p>
        </w:tc>
        <w:tc>
          <w:tcPr>
            <w:tcW w:w="1138" w:type="dxa"/>
            <w:vAlign w:val="center"/>
          </w:tcPr>
          <w:p w14:paraId="18F2BBD5" w14:textId="7D5DD059" w:rsidR="00B15300" w:rsidRDefault="00B15300" w:rsidP="00B15300">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10</w:t>
            </w:r>
            <w:r w:rsidRPr="000647D8">
              <w:rPr>
                <w:rFonts w:eastAsia="Times New Roman" w:cs="Times New Roman"/>
                <w:sz w:val="26"/>
                <w:szCs w:val="26"/>
                <w:lang w:eastAsia="vi-VN"/>
              </w:rPr>
              <w:t>0.000</w:t>
            </w:r>
          </w:p>
        </w:tc>
      </w:tr>
      <w:tr w:rsidR="004F6DDC" w14:paraId="58C39816" w14:textId="77777777" w:rsidTr="00A81BEB">
        <w:trPr>
          <w:gridAfter w:val="1"/>
          <w:wAfter w:w="7" w:type="dxa"/>
          <w:trHeight w:val="850"/>
        </w:trPr>
        <w:tc>
          <w:tcPr>
            <w:tcW w:w="562" w:type="dxa"/>
            <w:vAlign w:val="center"/>
          </w:tcPr>
          <w:p w14:paraId="626874D2" w14:textId="62AE615A" w:rsidR="004F6DDC" w:rsidRPr="000647D8" w:rsidRDefault="004F6DDC" w:rsidP="004F6DDC">
            <w:pPr>
              <w:widowControl w:val="0"/>
              <w:spacing w:before="120" w:after="120" w:line="247" w:lineRule="atLeast"/>
              <w:jc w:val="right"/>
              <w:rPr>
                <w:rFonts w:eastAsia="Times New Roman" w:cs="Times New Roman"/>
                <w:sz w:val="26"/>
                <w:szCs w:val="26"/>
                <w:lang w:eastAsia="vi-VN"/>
              </w:rPr>
            </w:pPr>
            <w:r>
              <w:rPr>
                <w:rFonts w:eastAsia="Times New Roman" w:cs="Times New Roman"/>
                <w:sz w:val="26"/>
                <w:szCs w:val="26"/>
                <w:lang w:eastAsia="vi-VN"/>
              </w:rPr>
              <w:t>2</w:t>
            </w:r>
          </w:p>
        </w:tc>
        <w:tc>
          <w:tcPr>
            <w:tcW w:w="3691" w:type="dxa"/>
            <w:vAlign w:val="center"/>
          </w:tcPr>
          <w:p w14:paraId="5C5680FE" w14:textId="7D6D943F" w:rsidR="004F6DDC" w:rsidRPr="000647D8" w:rsidRDefault="004F6DDC" w:rsidP="004F6DDC">
            <w:pPr>
              <w:widowControl w:val="0"/>
              <w:spacing w:before="120" w:after="120" w:line="247" w:lineRule="atLeast"/>
              <w:rPr>
                <w:rFonts w:eastAsia="Times New Roman" w:cs="Times New Roman"/>
                <w:sz w:val="26"/>
                <w:szCs w:val="26"/>
                <w:lang w:eastAsia="vi-VN"/>
              </w:rPr>
            </w:pPr>
            <w:bookmarkStart w:id="5" w:name="_Hlk83893953"/>
            <w:r w:rsidRPr="00C118EA">
              <w:rPr>
                <w:sz w:val="26"/>
                <w:szCs w:val="26"/>
              </w:rPr>
              <w:t>Thuê vệ sinh trường, dọn dẹp nhà vệ sinh</w:t>
            </w:r>
            <w:bookmarkEnd w:id="5"/>
          </w:p>
        </w:tc>
        <w:tc>
          <w:tcPr>
            <w:tcW w:w="851" w:type="dxa"/>
            <w:vAlign w:val="center"/>
          </w:tcPr>
          <w:p w14:paraId="6A480673" w14:textId="77777777" w:rsidR="00137425" w:rsidRDefault="004F6DDC" w:rsidP="00137425">
            <w:pPr>
              <w:widowControl w:val="0"/>
              <w:jc w:val="center"/>
              <w:rPr>
                <w:sz w:val="26"/>
                <w:szCs w:val="26"/>
              </w:rPr>
            </w:pPr>
            <w:r w:rsidRPr="00C118EA">
              <w:rPr>
                <w:sz w:val="26"/>
                <w:szCs w:val="26"/>
              </w:rPr>
              <w:t>Trẻ, HS/</w:t>
            </w:r>
          </w:p>
          <w:p w14:paraId="7D9F6EE8" w14:textId="2B1BF30D" w:rsidR="004F6DDC" w:rsidRPr="000647D8" w:rsidRDefault="004F6DDC" w:rsidP="00137425">
            <w:pPr>
              <w:widowControl w:val="0"/>
              <w:jc w:val="center"/>
              <w:rPr>
                <w:rFonts w:eastAsia="Times New Roman" w:cs="Times New Roman"/>
                <w:sz w:val="26"/>
                <w:szCs w:val="26"/>
                <w:lang w:eastAsia="vi-VN"/>
              </w:rPr>
            </w:pPr>
            <w:r w:rsidRPr="00C118EA">
              <w:rPr>
                <w:sz w:val="26"/>
                <w:szCs w:val="26"/>
              </w:rPr>
              <w:t>tháng</w:t>
            </w:r>
          </w:p>
        </w:tc>
        <w:tc>
          <w:tcPr>
            <w:tcW w:w="1133" w:type="dxa"/>
            <w:vAlign w:val="center"/>
          </w:tcPr>
          <w:p w14:paraId="686EA3EE" w14:textId="6E324158" w:rsidR="004F6DDC" w:rsidRPr="000647D8" w:rsidRDefault="001F379F" w:rsidP="004F6DDC">
            <w:pPr>
              <w:widowControl w:val="0"/>
              <w:spacing w:before="120" w:after="120" w:line="247" w:lineRule="atLeast"/>
              <w:jc w:val="right"/>
              <w:rPr>
                <w:rFonts w:eastAsia="Times New Roman" w:cs="Times New Roman"/>
                <w:sz w:val="26"/>
                <w:szCs w:val="26"/>
                <w:lang w:eastAsia="vi-VN"/>
              </w:rPr>
            </w:pPr>
            <w:r>
              <w:rPr>
                <w:rStyle w:val="fontstyle01"/>
                <w:sz w:val="26"/>
                <w:szCs w:val="26"/>
              </w:rPr>
              <w:t>10.500</w:t>
            </w:r>
            <w:r w:rsidR="00B15300">
              <w:rPr>
                <w:rStyle w:val="fontstyle01"/>
                <w:sz w:val="26"/>
                <w:szCs w:val="26"/>
              </w:rPr>
              <w:t xml:space="preserve"> </w:t>
            </w:r>
          </w:p>
        </w:tc>
        <w:tc>
          <w:tcPr>
            <w:tcW w:w="1134" w:type="dxa"/>
            <w:vAlign w:val="center"/>
          </w:tcPr>
          <w:p w14:paraId="7793BFCB" w14:textId="273515D7" w:rsidR="004F6DDC" w:rsidRPr="000647D8" w:rsidRDefault="001F379F" w:rsidP="004F6DDC">
            <w:pPr>
              <w:widowControl w:val="0"/>
              <w:spacing w:before="120" w:after="120" w:line="247" w:lineRule="atLeast"/>
              <w:jc w:val="right"/>
              <w:rPr>
                <w:rFonts w:eastAsia="Times New Roman" w:cs="Times New Roman"/>
                <w:sz w:val="26"/>
                <w:szCs w:val="26"/>
                <w:lang w:eastAsia="vi-VN"/>
              </w:rPr>
            </w:pPr>
            <w:r>
              <w:rPr>
                <w:rStyle w:val="fontstyle01"/>
                <w:sz w:val="26"/>
                <w:szCs w:val="26"/>
              </w:rPr>
              <w:t>10.500</w:t>
            </w:r>
          </w:p>
        </w:tc>
        <w:tc>
          <w:tcPr>
            <w:tcW w:w="1134" w:type="dxa"/>
            <w:vAlign w:val="center"/>
          </w:tcPr>
          <w:p w14:paraId="7A31C2E2" w14:textId="4CA6FDB8" w:rsidR="004F6DDC" w:rsidRPr="000647D8" w:rsidRDefault="001F379F" w:rsidP="004F6DDC">
            <w:pPr>
              <w:widowControl w:val="0"/>
              <w:spacing w:before="120" w:after="120" w:line="247" w:lineRule="atLeast"/>
              <w:jc w:val="right"/>
              <w:rPr>
                <w:rFonts w:eastAsia="Times New Roman" w:cs="Times New Roman"/>
                <w:sz w:val="26"/>
                <w:szCs w:val="26"/>
                <w:lang w:eastAsia="vi-VN"/>
              </w:rPr>
            </w:pPr>
            <w:r>
              <w:rPr>
                <w:rStyle w:val="fontstyle01"/>
                <w:sz w:val="26"/>
                <w:szCs w:val="26"/>
              </w:rPr>
              <w:t>10.500</w:t>
            </w:r>
          </w:p>
        </w:tc>
        <w:tc>
          <w:tcPr>
            <w:tcW w:w="1138" w:type="dxa"/>
            <w:vAlign w:val="center"/>
          </w:tcPr>
          <w:p w14:paraId="620E46EB" w14:textId="33DDCB15" w:rsidR="00B15300" w:rsidRPr="00B15300" w:rsidRDefault="001F379F" w:rsidP="004F6DDC">
            <w:pPr>
              <w:widowControl w:val="0"/>
              <w:spacing w:before="120" w:after="120" w:line="247" w:lineRule="atLeast"/>
              <w:jc w:val="right"/>
              <w:rPr>
                <w:rFonts w:eastAsia="Times New Roman" w:cs="Times New Roman"/>
                <w:sz w:val="20"/>
                <w:szCs w:val="20"/>
                <w:lang w:eastAsia="vi-VN"/>
              </w:rPr>
            </w:pPr>
            <w:r>
              <w:rPr>
                <w:rStyle w:val="fontstyle01"/>
                <w:sz w:val="26"/>
                <w:szCs w:val="26"/>
              </w:rPr>
              <w:t>10.500</w:t>
            </w:r>
          </w:p>
        </w:tc>
      </w:tr>
      <w:tr w:rsidR="004F6DDC" w14:paraId="76B7E5EF" w14:textId="77777777" w:rsidTr="00A81BEB">
        <w:trPr>
          <w:gridAfter w:val="1"/>
          <w:wAfter w:w="7" w:type="dxa"/>
          <w:trHeight w:val="850"/>
        </w:trPr>
        <w:tc>
          <w:tcPr>
            <w:tcW w:w="562" w:type="dxa"/>
            <w:vAlign w:val="center"/>
          </w:tcPr>
          <w:p w14:paraId="02B13550" w14:textId="6E39DB90" w:rsidR="004F6DDC" w:rsidRPr="000647D8" w:rsidRDefault="004F6DDC" w:rsidP="004F6DDC">
            <w:pPr>
              <w:widowControl w:val="0"/>
              <w:spacing w:before="120" w:after="120" w:line="247" w:lineRule="atLeast"/>
              <w:jc w:val="right"/>
              <w:rPr>
                <w:rFonts w:eastAsia="Times New Roman" w:cs="Times New Roman"/>
                <w:sz w:val="26"/>
                <w:szCs w:val="26"/>
                <w:lang w:eastAsia="vi-VN"/>
              </w:rPr>
            </w:pPr>
            <w:r>
              <w:rPr>
                <w:rFonts w:eastAsia="Times New Roman" w:cs="Times New Roman"/>
                <w:sz w:val="26"/>
                <w:szCs w:val="26"/>
                <w:lang w:eastAsia="vi-VN"/>
              </w:rPr>
              <w:t>3</w:t>
            </w:r>
          </w:p>
        </w:tc>
        <w:tc>
          <w:tcPr>
            <w:tcW w:w="3691" w:type="dxa"/>
            <w:vAlign w:val="center"/>
          </w:tcPr>
          <w:p w14:paraId="6356ED31" w14:textId="5042DEE8" w:rsidR="004F6DDC" w:rsidRPr="000647D8" w:rsidRDefault="004F6DDC" w:rsidP="004F6DDC">
            <w:pPr>
              <w:widowControl w:val="0"/>
              <w:spacing w:before="120" w:after="120" w:line="247" w:lineRule="atLeast"/>
              <w:rPr>
                <w:rFonts w:eastAsia="Times New Roman" w:cs="Times New Roman"/>
                <w:sz w:val="26"/>
                <w:szCs w:val="26"/>
                <w:lang w:eastAsia="vi-VN"/>
              </w:rPr>
            </w:pPr>
            <w:r w:rsidRPr="00C118EA">
              <w:rPr>
                <w:sz w:val="26"/>
                <w:szCs w:val="26"/>
              </w:rPr>
              <w:t xml:space="preserve">Dụng cụ vệ sinh </w:t>
            </w:r>
            <w:r w:rsidRPr="00C118EA">
              <w:rPr>
                <w:i/>
                <w:sz w:val="26"/>
                <w:szCs w:val="26"/>
              </w:rPr>
              <w:t>(nhà vệ sinh, lớp học)</w:t>
            </w:r>
            <w:r w:rsidRPr="00C118EA">
              <w:rPr>
                <w:sz w:val="26"/>
                <w:szCs w:val="26"/>
              </w:rPr>
              <w:t>, giấy vệ sinh</w:t>
            </w:r>
          </w:p>
        </w:tc>
        <w:tc>
          <w:tcPr>
            <w:tcW w:w="851" w:type="dxa"/>
            <w:vAlign w:val="center"/>
          </w:tcPr>
          <w:p w14:paraId="06E41243" w14:textId="77777777" w:rsidR="00137425" w:rsidRDefault="004F6DDC" w:rsidP="00137425">
            <w:pPr>
              <w:widowControl w:val="0"/>
              <w:jc w:val="center"/>
              <w:rPr>
                <w:sz w:val="26"/>
                <w:szCs w:val="26"/>
              </w:rPr>
            </w:pPr>
            <w:r w:rsidRPr="00C118EA">
              <w:rPr>
                <w:sz w:val="26"/>
                <w:szCs w:val="26"/>
              </w:rPr>
              <w:t>Trẻ, HS/</w:t>
            </w:r>
          </w:p>
          <w:p w14:paraId="18D65450" w14:textId="332CBB80" w:rsidR="004F6DDC" w:rsidRPr="000647D8" w:rsidRDefault="00876248" w:rsidP="00137425">
            <w:pPr>
              <w:widowControl w:val="0"/>
              <w:jc w:val="center"/>
              <w:rPr>
                <w:rFonts w:eastAsia="Times New Roman" w:cs="Times New Roman"/>
                <w:sz w:val="26"/>
                <w:szCs w:val="26"/>
                <w:lang w:eastAsia="vi-VN"/>
              </w:rPr>
            </w:pPr>
            <w:r>
              <w:rPr>
                <w:sz w:val="26"/>
                <w:szCs w:val="26"/>
              </w:rPr>
              <w:t>tháng</w:t>
            </w:r>
          </w:p>
        </w:tc>
        <w:tc>
          <w:tcPr>
            <w:tcW w:w="1133" w:type="dxa"/>
            <w:vAlign w:val="center"/>
          </w:tcPr>
          <w:p w14:paraId="716D2D91" w14:textId="3CEB71D8" w:rsidR="004F6DDC" w:rsidRPr="000647D8" w:rsidRDefault="001F379F" w:rsidP="004F6DDC">
            <w:pPr>
              <w:widowControl w:val="0"/>
              <w:spacing w:before="120" w:after="120" w:line="247" w:lineRule="atLeast"/>
              <w:jc w:val="right"/>
              <w:rPr>
                <w:rFonts w:eastAsia="Times New Roman" w:cs="Times New Roman"/>
                <w:sz w:val="26"/>
                <w:szCs w:val="26"/>
                <w:lang w:eastAsia="vi-VN"/>
              </w:rPr>
            </w:pPr>
            <w:r>
              <w:rPr>
                <w:rStyle w:val="fontstyle01"/>
                <w:sz w:val="26"/>
                <w:szCs w:val="26"/>
              </w:rPr>
              <w:t>8</w:t>
            </w:r>
            <w:r w:rsidR="004F6DDC" w:rsidRPr="00C118EA">
              <w:rPr>
                <w:rStyle w:val="fontstyle01"/>
                <w:sz w:val="26"/>
                <w:szCs w:val="26"/>
              </w:rPr>
              <w:t>.000</w:t>
            </w:r>
          </w:p>
        </w:tc>
        <w:tc>
          <w:tcPr>
            <w:tcW w:w="1134" w:type="dxa"/>
            <w:vAlign w:val="center"/>
          </w:tcPr>
          <w:p w14:paraId="047A0FD6" w14:textId="1F554A12" w:rsidR="004F6DDC" w:rsidRPr="000647D8" w:rsidRDefault="001F379F" w:rsidP="004F6DDC">
            <w:pPr>
              <w:widowControl w:val="0"/>
              <w:spacing w:before="120" w:after="120" w:line="247" w:lineRule="atLeast"/>
              <w:jc w:val="right"/>
              <w:rPr>
                <w:rFonts w:eastAsia="Times New Roman" w:cs="Times New Roman"/>
                <w:sz w:val="26"/>
                <w:szCs w:val="26"/>
                <w:lang w:eastAsia="vi-VN"/>
              </w:rPr>
            </w:pPr>
            <w:r>
              <w:rPr>
                <w:rStyle w:val="fontstyle01"/>
                <w:sz w:val="26"/>
                <w:szCs w:val="26"/>
              </w:rPr>
              <w:t>8</w:t>
            </w:r>
            <w:r w:rsidRPr="00C118EA">
              <w:rPr>
                <w:rStyle w:val="fontstyle01"/>
                <w:sz w:val="26"/>
                <w:szCs w:val="26"/>
              </w:rPr>
              <w:t>.000</w:t>
            </w:r>
          </w:p>
        </w:tc>
        <w:tc>
          <w:tcPr>
            <w:tcW w:w="1134" w:type="dxa"/>
            <w:vAlign w:val="center"/>
          </w:tcPr>
          <w:p w14:paraId="59BE3778" w14:textId="04874368" w:rsidR="004F6DDC" w:rsidRPr="000647D8" w:rsidRDefault="001F379F" w:rsidP="004F6DDC">
            <w:pPr>
              <w:widowControl w:val="0"/>
              <w:spacing w:before="120" w:after="120" w:line="247" w:lineRule="atLeast"/>
              <w:jc w:val="right"/>
              <w:rPr>
                <w:rFonts w:eastAsia="Times New Roman" w:cs="Times New Roman"/>
                <w:sz w:val="26"/>
                <w:szCs w:val="26"/>
                <w:lang w:eastAsia="vi-VN"/>
              </w:rPr>
            </w:pPr>
            <w:r>
              <w:rPr>
                <w:rStyle w:val="fontstyle01"/>
                <w:sz w:val="26"/>
                <w:szCs w:val="26"/>
              </w:rPr>
              <w:t>8</w:t>
            </w:r>
            <w:r w:rsidRPr="00C118EA">
              <w:rPr>
                <w:rStyle w:val="fontstyle01"/>
                <w:sz w:val="26"/>
                <w:szCs w:val="26"/>
              </w:rPr>
              <w:t>.000</w:t>
            </w:r>
          </w:p>
        </w:tc>
        <w:tc>
          <w:tcPr>
            <w:tcW w:w="1138" w:type="dxa"/>
            <w:vAlign w:val="center"/>
          </w:tcPr>
          <w:p w14:paraId="7162CF4E" w14:textId="10E05E81" w:rsidR="00B15300" w:rsidRPr="00B15300" w:rsidRDefault="001F379F" w:rsidP="004F6DDC">
            <w:pPr>
              <w:widowControl w:val="0"/>
              <w:spacing w:before="120" w:after="120" w:line="247" w:lineRule="atLeast"/>
              <w:jc w:val="right"/>
              <w:rPr>
                <w:rFonts w:eastAsia="Times New Roman" w:cs="Times New Roman"/>
                <w:sz w:val="24"/>
                <w:szCs w:val="24"/>
                <w:lang w:eastAsia="vi-VN"/>
              </w:rPr>
            </w:pPr>
            <w:r>
              <w:rPr>
                <w:rStyle w:val="fontstyle01"/>
                <w:sz w:val="26"/>
                <w:szCs w:val="26"/>
              </w:rPr>
              <w:t>8</w:t>
            </w:r>
            <w:r w:rsidRPr="00C118EA">
              <w:rPr>
                <w:rStyle w:val="fontstyle01"/>
                <w:sz w:val="26"/>
                <w:szCs w:val="26"/>
              </w:rPr>
              <w:t>.000</w:t>
            </w:r>
          </w:p>
        </w:tc>
      </w:tr>
      <w:tr w:rsidR="004F6DDC" w14:paraId="67BE8BE6" w14:textId="77777777" w:rsidTr="00A81BEB">
        <w:trPr>
          <w:gridAfter w:val="1"/>
          <w:wAfter w:w="7" w:type="dxa"/>
          <w:trHeight w:val="850"/>
        </w:trPr>
        <w:tc>
          <w:tcPr>
            <w:tcW w:w="562" w:type="dxa"/>
            <w:vAlign w:val="center"/>
          </w:tcPr>
          <w:p w14:paraId="4238FEEA" w14:textId="3D0CC6ED" w:rsidR="004F6DDC" w:rsidRDefault="004F6DDC" w:rsidP="004F6DDC">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4</w:t>
            </w:r>
          </w:p>
        </w:tc>
        <w:tc>
          <w:tcPr>
            <w:tcW w:w="3691" w:type="dxa"/>
            <w:vAlign w:val="center"/>
          </w:tcPr>
          <w:p w14:paraId="1F9837E4" w14:textId="44D3CE36" w:rsidR="004F6DDC" w:rsidRDefault="004F6DDC" w:rsidP="004F6DDC">
            <w:pPr>
              <w:widowControl w:val="0"/>
              <w:spacing w:before="120" w:after="120" w:line="247" w:lineRule="atLeast"/>
              <w:rPr>
                <w:rFonts w:eastAsia="Times New Roman" w:cs="Times New Roman"/>
                <w:szCs w:val="28"/>
                <w:lang w:eastAsia="vi-VN"/>
              </w:rPr>
            </w:pPr>
            <w:r w:rsidRPr="000647D8">
              <w:rPr>
                <w:rFonts w:eastAsia="Times New Roman" w:cs="Times New Roman"/>
                <w:sz w:val="26"/>
                <w:szCs w:val="26"/>
                <w:lang w:eastAsia="vi-VN"/>
              </w:rPr>
              <w:t>Hỗ trợ văn phòng phẩm phục vụ cho học sinh thực hiện khảo sát, thi thử</w:t>
            </w:r>
          </w:p>
        </w:tc>
        <w:tc>
          <w:tcPr>
            <w:tcW w:w="851" w:type="dxa"/>
            <w:vAlign w:val="center"/>
          </w:tcPr>
          <w:p w14:paraId="087D49C3" w14:textId="1C8C7EBB" w:rsidR="00137425" w:rsidRDefault="00137425" w:rsidP="00137425">
            <w:pPr>
              <w:widowControl w:val="0"/>
              <w:jc w:val="center"/>
              <w:rPr>
                <w:rFonts w:eastAsia="Times New Roman" w:cs="Times New Roman"/>
                <w:sz w:val="26"/>
                <w:szCs w:val="26"/>
                <w:lang w:eastAsia="vi-VN"/>
              </w:rPr>
            </w:pPr>
            <w:r>
              <w:rPr>
                <w:rFonts w:eastAsia="Times New Roman" w:cs="Times New Roman"/>
                <w:sz w:val="26"/>
                <w:szCs w:val="26"/>
                <w:lang w:eastAsia="vi-VN"/>
              </w:rPr>
              <w:t>HS</w:t>
            </w:r>
            <w:r w:rsidR="004F6DDC" w:rsidRPr="000647D8">
              <w:rPr>
                <w:rFonts w:eastAsia="Times New Roman" w:cs="Times New Roman"/>
                <w:sz w:val="26"/>
                <w:szCs w:val="26"/>
                <w:lang w:eastAsia="vi-VN"/>
              </w:rPr>
              <w:t>/</w:t>
            </w:r>
          </w:p>
          <w:p w14:paraId="2DA4FA59" w14:textId="0A830D5A" w:rsidR="004F6DDC" w:rsidRDefault="004F6DDC" w:rsidP="00137425">
            <w:pPr>
              <w:widowControl w:val="0"/>
              <w:jc w:val="center"/>
              <w:rPr>
                <w:rFonts w:eastAsia="Times New Roman" w:cs="Times New Roman"/>
                <w:szCs w:val="28"/>
                <w:lang w:eastAsia="vi-VN"/>
              </w:rPr>
            </w:pPr>
            <w:r w:rsidRPr="000647D8">
              <w:rPr>
                <w:rFonts w:eastAsia="Times New Roman" w:cs="Times New Roman"/>
                <w:sz w:val="26"/>
                <w:szCs w:val="26"/>
                <w:lang w:eastAsia="vi-VN"/>
              </w:rPr>
              <w:t>lần</w:t>
            </w:r>
          </w:p>
        </w:tc>
        <w:tc>
          <w:tcPr>
            <w:tcW w:w="1133" w:type="dxa"/>
            <w:vAlign w:val="center"/>
          </w:tcPr>
          <w:p w14:paraId="2D24FDFA" w14:textId="2B2D0ACB" w:rsidR="004F6DDC" w:rsidRDefault="004F6DDC" w:rsidP="004F6DDC">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Không</w:t>
            </w:r>
          </w:p>
        </w:tc>
        <w:tc>
          <w:tcPr>
            <w:tcW w:w="1134" w:type="dxa"/>
            <w:vAlign w:val="center"/>
          </w:tcPr>
          <w:p w14:paraId="7F302AE5" w14:textId="7A03EA6E" w:rsidR="004F6DDC" w:rsidRDefault="004F6DDC" w:rsidP="004F6DDC">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15.000</w:t>
            </w:r>
          </w:p>
        </w:tc>
        <w:tc>
          <w:tcPr>
            <w:tcW w:w="1134" w:type="dxa"/>
            <w:vAlign w:val="center"/>
          </w:tcPr>
          <w:p w14:paraId="75EA938A" w14:textId="03457241" w:rsidR="004F6DDC" w:rsidRDefault="004F6DDC" w:rsidP="004F6DDC">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20.000</w:t>
            </w:r>
          </w:p>
        </w:tc>
        <w:tc>
          <w:tcPr>
            <w:tcW w:w="1138" w:type="dxa"/>
            <w:vAlign w:val="center"/>
          </w:tcPr>
          <w:p w14:paraId="432B1B2E" w14:textId="1A3CD77F" w:rsidR="004F6DDC" w:rsidRDefault="004F6DDC" w:rsidP="004F6DDC">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2</w:t>
            </w:r>
            <w:r w:rsidRPr="000647D8">
              <w:rPr>
                <w:rFonts w:eastAsia="Times New Roman" w:cs="Times New Roman"/>
                <w:sz w:val="26"/>
                <w:szCs w:val="26"/>
                <w:lang w:val="vi-VN" w:eastAsia="vi-VN"/>
              </w:rPr>
              <w:t>5</w:t>
            </w:r>
            <w:r w:rsidRPr="000647D8">
              <w:rPr>
                <w:rFonts w:eastAsia="Times New Roman" w:cs="Times New Roman"/>
                <w:sz w:val="26"/>
                <w:szCs w:val="26"/>
                <w:lang w:eastAsia="vi-VN"/>
              </w:rPr>
              <w:t>.000</w:t>
            </w:r>
          </w:p>
        </w:tc>
      </w:tr>
      <w:tr w:rsidR="004F6DDC" w14:paraId="7A3294F3" w14:textId="77777777" w:rsidTr="00A81BEB">
        <w:trPr>
          <w:gridAfter w:val="1"/>
          <w:wAfter w:w="7" w:type="dxa"/>
          <w:trHeight w:val="850"/>
        </w:trPr>
        <w:tc>
          <w:tcPr>
            <w:tcW w:w="562" w:type="dxa"/>
            <w:vAlign w:val="center"/>
          </w:tcPr>
          <w:p w14:paraId="255A02B3" w14:textId="36944750" w:rsidR="004F6DDC" w:rsidRDefault="00137425" w:rsidP="004F6DDC">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5</w:t>
            </w:r>
          </w:p>
        </w:tc>
        <w:tc>
          <w:tcPr>
            <w:tcW w:w="3691" w:type="dxa"/>
            <w:vAlign w:val="center"/>
          </w:tcPr>
          <w:p w14:paraId="092657CF" w14:textId="6C2254B4" w:rsidR="004F6DDC" w:rsidRDefault="004F6DDC" w:rsidP="00137425">
            <w:pPr>
              <w:widowControl w:val="0"/>
              <w:spacing w:before="120" w:after="120" w:line="247" w:lineRule="atLeast"/>
              <w:rPr>
                <w:rFonts w:eastAsia="Times New Roman" w:cs="Times New Roman"/>
                <w:szCs w:val="28"/>
                <w:lang w:eastAsia="vi-VN"/>
              </w:rPr>
            </w:pPr>
            <w:r w:rsidRPr="000647D8">
              <w:rPr>
                <w:rFonts w:eastAsia="Times New Roman" w:cs="Times New Roman"/>
                <w:spacing w:val="-8"/>
                <w:sz w:val="26"/>
                <w:szCs w:val="26"/>
                <w:lang w:eastAsia="vi-VN"/>
              </w:rPr>
              <w:t>Hỗ trợ phục vụ công tác tuyển sinh</w:t>
            </w:r>
          </w:p>
        </w:tc>
        <w:tc>
          <w:tcPr>
            <w:tcW w:w="851" w:type="dxa"/>
            <w:vAlign w:val="center"/>
          </w:tcPr>
          <w:p w14:paraId="5004201A" w14:textId="5D24DD18" w:rsidR="00137425" w:rsidRDefault="00137425" w:rsidP="00137425">
            <w:pPr>
              <w:widowControl w:val="0"/>
              <w:jc w:val="center"/>
              <w:rPr>
                <w:rFonts w:eastAsia="Times New Roman" w:cs="Times New Roman"/>
                <w:sz w:val="26"/>
                <w:szCs w:val="26"/>
                <w:lang w:eastAsia="vi-VN"/>
              </w:rPr>
            </w:pPr>
            <w:r>
              <w:rPr>
                <w:rFonts w:eastAsia="Times New Roman" w:cs="Times New Roman"/>
                <w:sz w:val="26"/>
                <w:szCs w:val="26"/>
                <w:lang w:eastAsia="vi-VN"/>
              </w:rPr>
              <w:t>HS</w:t>
            </w:r>
            <w:r w:rsidR="004F6DDC" w:rsidRPr="000647D8">
              <w:rPr>
                <w:rFonts w:eastAsia="Times New Roman" w:cs="Times New Roman"/>
                <w:sz w:val="26"/>
                <w:szCs w:val="26"/>
                <w:lang w:eastAsia="vi-VN"/>
              </w:rPr>
              <w:t>/</w:t>
            </w:r>
          </w:p>
          <w:p w14:paraId="1F035E51" w14:textId="5A1248E3" w:rsidR="004F6DDC" w:rsidRDefault="00137425" w:rsidP="00137425">
            <w:pPr>
              <w:widowControl w:val="0"/>
              <w:jc w:val="center"/>
              <w:rPr>
                <w:rFonts w:eastAsia="Times New Roman" w:cs="Times New Roman"/>
                <w:szCs w:val="28"/>
                <w:lang w:eastAsia="vi-VN"/>
              </w:rPr>
            </w:pPr>
            <w:r>
              <w:rPr>
                <w:rFonts w:eastAsia="Times New Roman" w:cs="Times New Roman"/>
                <w:sz w:val="26"/>
                <w:szCs w:val="26"/>
                <w:lang w:eastAsia="vi-VN"/>
              </w:rPr>
              <w:t>lần</w:t>
            </w:r>
          </w:p>
        </w:tc>
        <w:tc>
          <w:tcPr>
            <w:tcW w:w="1133" w:type="dxa"/>
            <w:vAlign w:val="center"/>
          </w:tcPr>
          <w:p w14:paraId="5F461327" w14:textId="1ED20833" w:rsidR="004F6DDC" w:rsidRDefault="004F6DDC" w:rsidP="004F6DDC">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20.000</w:t>
            </w:r>
          </w:p>
        </w:tc>
        <w:tc>
          <w:tcPr>
            <w:tcW w:w="1134" w:type="dxa"/>
            <w:vAlign w:val="center"/>
          </w:tcPr>
          <w:p w14:paraId="1E59B52F" w14:textId="7A91502F" w:rsidR="004F6DDC" w:rsidRDefault="004F6DDC" w:rsidP="004F6DDC">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20.000</w:t>
            </w:r>
          </w:p>
        </w:tc>
        <w:tc>
          <w:tcPr>
            <w:tcW w:w="1134" w:type="dxa"/>
            <w:vAlign w:val="center"/>
          </w:tcPr>
          <w:p w14:paraId="728882C5" w14:textId="33BE1C1A" w:rsidR="004F6DDC" w:rsidRDefault="004F6DDC" w:rsidP="004F6DDC">
            <w:pPr>
              <w:widowControl w:val="0"/>
              <w:spacing w:before="120" w:after="120" w:line="247" w:lineRule="atLeast"/>
              <w:jc w:val="right"/>
              <w:rPr>
                <w:rFonts w:eastAsia="Times New Roman" w:cs="Times New Roman"/>
                <w:szCs w:val="28"/>
                <w:lang w:eastAsia="vi-VN"/>
              </w:rPr>
            </w:pPr>
            <w:r w:rsidRPr="000647D8">
              <w:rPr>
                <w:rFonts w:eastAsia="Times New Roman" w:cs="Times New Roman"/>
                <w:sz w:val="26"/>
                <w:szCs w:val="26"/>
                <w:lang w:eastAsia="vi-VN"/>
              </w:rPr>
              <w:t>20.000</w:t>
            </w:r>
          </w:p>
        </w:tc>
        <w:tc>
          <w:tcPr>
            <w:tcW w:w="1138" w:type="dxa"/>
            <w:vAlign w:val="center"/>
          </w:tcPr>
          <w:p w14:paraId="7A0DB055" w14:textId="7E5EEBBD" w:rsidR="008746FD" w:rsidRDefault="001F379F" w:rsidP="004F6DDC">
            <w:pPr>
              <w:widowControl w:val="0"/>
              <w:spacing w:before="120" w:after="120" w:line="247" w:lineRule="atLeast"/>
              <w:jc w:val="right"/>
              <w:rPr>
                <w:rFonts w:eastAsia="Times New Roman" w:cs="Times New Roman"/>
                <w:szCs w:val="28"/>
                <w:lang w:eastAsia="vi-VN"/>
              </w:rPr>
            </w:pPr>
            <w:r>
              <w:rPr>
                <w:rFonts w:eastAsia="Times New Roman" w:cs="Times New Roman"/>
                <w:sz w:val="26"/>
                <w:szCs w:val="26"/>
                <w:lang w:eastAsia="vi-VN"/>
              </w:rPr>
              <w:t>70.000</w:t>
            </w:r>
          </w:p>
        </w:tc>
      </w:tr>
    </w:tbl>
    <w:p w14:paraId="2F4B5AAD" w14:textId="7ACFAA8C" w:rsidR="003A608A" w:rsidRPr="00EF1FC3" w:rsidRDefault="0009081D" w:rsidP="003A608A">
      <w:pPr>
        <w:widowControl w:val="0"/>
        <w:shd w:val="clear" w:color="auto" w:fill="FFFFFF"/>
        <w:spacing w:before="60" w:after="60" w:line="240" w:lineRule="auto"/>
        <w:ind w:firstLine="720"/>
        <w:jc w:val="both"/>
        <w:rPr>
          <w:iCs/>
          <w:szCs w:val="28"/>
        </w:rPr>
      </w:pPr>
      <w:r w:rsidRPr="000A59B7">
        <w:rPr>
          <w:rFonts w:eastAsia="Times New Roman" w:cs="Times New Roman"/>
          <w:szCs w:val="28"/>
          <w:lang w:eastAsia="vi-VN"/>
        </w:rPr>
        <w:t xml:space="preserve">2. </w:t>
      </w:r>
      <w:r w:rsidR="003A608A" w:rsidRPr="00EF1FC3">
        <w:rPr>
          <w:iCs/>
          <w:szCs w:val="28"/>
        </w:rPr>
        <w:t xml:space="preserve">Các khoản </w:t>
      </w:r>
      <w:r w:rsidR="003A608A">
        <w:rPr>
          <w:iCs/>
          <w:szCs w:val="28"/>
        </w:rPr>
        <w:t xml:space="preserve">thu </w:t>
      </w:r>
      <w:r w:rsidR="003A608A" w:rsidRPr="00EF1FC3">
        <w:rPr>
          <w:iCs/>
          <w:szCs w:val="28"/>
        </w:rPr>
        <w:t xml:space="preserve">dịch vụ phục vụ, hỗ trợ hoạt động </w:t>
      </w:r>
      <w:r w:rsidR="003A608A">
        <w:rPr>
          <w:iCs/>
          <w:szCs w:val="28"/>
        </w:rPr>
        <w:t xml:space="preserve">giáo dục </w:t>
      </w:r>
      <w:r w:rsidR="003A608A" w:rsidRPr="00EF1FC3">
        <w:rPr>
          <w:iCs/>
          <w:szCs w:val="28"/>
        </w:rPr>
        <w:t xml:space="preserve">không quy định mức </w:t>
      </w:r>
      <w:r w:rsidR="003A608A">
        <w:rPr>
          <w:iCs/>
          <w:szCs w:val="28"/>
        </w:rPr>
        <w:t xml:space="preserve">thu tối đa </w:t>
      </w:r>
      <w:r w:rsidR="003A608A" w:rsidRPr="000A59B7">
        <w:rPr>
          <w:rFonts w:eastAsia="Times New Roman" w:cs="Times New Roman"/>
          <w:szCs w:val="28"/>
          <w:lang w:eastAsia="vi-VN"/>
        </w:rPr>
        <w:t>theo thỏa thuận với Ban đại diện cha mẹ học sinh</w:t>
      </w:r>
      <w:r w:rsidR="003A608A" w:rsidRPr="00EF1FC3">
        <w:rPr>
          <w:iCs/>
          <w:szCs w:val="28"/>
        </w:rPr>
        <w:t>:</w:t>
      </w:r>
    </w:p>
    <w:p w14:paraId="78E25CA9" w14:textId="4E138082" w:rsidR="003A608A" w:rsidRDefault="003A608A" w:rsidP="003A608A">
      <w:pPr>
        <w:pStyle w:val="NormalWeb"/>
        <w:shd w:val="clear" w:color="auto" w:fill="FFFFFF"/>
        <w:spacing w:before="120" w:beforeAutospacing="0" w:after="120" w:afterAutospacing="0"/>
        <w:ind w:firstLine="720"/>
        <w:jc w:val="both"/>
        <w:rPr>
          <w:iCs/>
          <w:sz w:val="28"/>
          <w:szCs w:val="28"/>
        </w:rPr>
      </w:pPr>
      <w:r w:rsidRPr="00EF1FC3">
        <w:rPr>
          <w:iCs/>
          <w:sz w:val="28"/>
          <w:szCs w:val="28"/>
        </w:rPr>
        <w:t xml:space="preserve">Các cơ sở giáo dục được thỏa thuận với cha mẹ học sinh để huy động một số khoản thu dịch vụ phục vụ, hỗ trợ hoạt động giáo dục, nhưng phải đảm bảo nguyên tắc thu đủ, chi đủ, đúng mục đích, phù hợp với điều kiện kinh tế xã hội, thu nhập trên từng địa bàn. Mức thu căn cứ trên cơ sở dự toán chi phí, nội dung chi; phải được thỏa thuận bằng văn bản với cha mẹ học sinh trên tinh thần tự nguyện, có sự thống nhất của </w:t>
      </w:r>
      <w:r w:rsidRPr="00FF044A">
        <w:rPr>
          <w:iCs/>
          <w:sz w:val="28"/>
          <w:szCs w:val="28"/>
        </w:rPr>
        <w:t xml:space="preserve">Ban Giám hiệu các cơ sở giáo dục công lập </w:t>
      </w:r>
      <w:r w:rsidRPr="00EF1FC3">
        <w:rPr>
          <w:iCs/>
          <w:sz w:val="28"/>
          <w:szCs w:val="28"/>
        </w:rPr>
        <w:t>và sự đồng ý của cơ quan quản lý có thẩm quyền</w:t>
      </w:r>
      <w:r>
        <w:rPr>
          <w:iCs/>
          <w:sz w:val="28"/>
          <w:szCs w:val="28"/>
        </w:rPr>
        <w:t xml:space="preserve"> theo phân cấp </w:t>
      </w:r>
      <w:r w:rsidRPr="008D58E5">
        <w:rPr>
          <w:i/>
          <w:iCs/>
          <w:sz w:val="28"/>
          <w:szCs w:val="28"/>
        </w:rPr>
        <w:t xml:space="preserve">(UBND huyện đối với </w:t>
      </w:r>
      <w:r w:rsidRPr="008D58E5">
        <w:rPr>
          <w:i/>
          <w:sz w:val="28"/>
          <w:szCs w:val="28"/>
        </w:rPr>
        <w:t>trường Mầm non, trường Tiểu học, trường trung học cơ sở</w:t>
      </w:r>
      <w:r w:rsidRPr="008D58E5">
        <w:rPr>
          <w:i/>
          <w:iCs/>
          <w:sz w:val="28"/>
          <w:szCs w:val="28"/>
        </w:rPr>
        <w:t xml:space="preserve">; Sở Giáo dục và Đào tạo đối với </w:t>
      </w:r>
      <w:r>
        <w:rPr>
          <w:i/>
          <w:iCs/>
          <w:sz w:val="28"/>
          <w:szCs w:val="28"/>
        </w:rPr>
        <w:t>trường</w:t>
      </w:r>
      <w:r w:rsidRPr="008D58E5">
        <w:rPr>
          <w:i/>
          <w:iCs/>
          <w:sz w:val="28"/>
          <w:szCs w:val="28"/>
        </w:rPr>
        <w:t xml:space="preserve"> THPT và </w:t>
      </w:r>
      <w:r>
        <w:rPr>
          <w:i/>
          <w:iCs/>
          <w:sz w:val="28"/>
          <w:szCs w:val="28"/>
        </w:rPr>
        <w:t xml:space="preserve">trung tâm </w:t>
      </w:r>
      <w:r w:rsidRPr="008D58E5">
        <w:rPr>
          <w:i/>
          <w:iCs/>
          <w:sz w:val="28"/>
          <w:szCs w:val="28"/>
        </w:rPr>
        <w:t>GDTX)</w:t>
      </w:r>
      <w:r w:rsidRPr="00EF1FC3">
        <w:rPr>
          <w:iCs/>
          <w:sz w:val="28"/>
          <w:szCs w:val="28"/>
        </w:rPr>
        <w:t>. Các khoản thu bao gồm:</w:t>
      </w:r>
    </w:p>
    <w:p w14:paraId="2D8F8318" w14:textId="77777777" w:rsidR="003E2053" w:rsidRPr="00A75916" w:rsidRDefault="003E2053" w:rsidP="003E2053">
      <w:pPr>
        <w:pStyle w:val="NormalWeb"/>
        <w:shd w:val="clear" w:color="auto" w:fill="FFFFFF"/>
        <w:spacing w:before="120" w:beforeAutospacing="0" w:after="0" w:afterAutospacing="0"/>
        <w:ind w:firstLine="720"/>
        <w:jc w:val="both"/>
        <w:rPr>
          <w:iCs/>
          <w:sz w:val="28"/>
          <w:szCs w:val="28"/>
        </w:rPr>
      </w:pPr>
      <w:r w:rsidRPr="00A75916">
        <w:rPr>
          <w:iCs/>
          <w:sz w:val="28"/>
          <w:szCs w:val="28"/>
        </w:rPr>
        <w:t xml:space="preserve">- Tiền ăn bán trú </w:t>
      </w:r>
      <w:r w:rsidRPr="00A75916">
        <w:rPr>
          <w:i/>
          <w:iCs/>
          <w:sz w:val="28"/>
          <w:szCs w:val="28"/>
        </w:rPr>
        <w:t>(bữa chính, bữa phụ)</w:t>
      </w:r>
      <w:r w:rsidRPr="00A75916">
        <w:rPr>
          <w:iCs/>
          <w:sz w:val="28"/>
          <w:szCs w:val="28"/>
        </w:rPr>
        <w:t xml:space="preserve">.  </w:t>
      </w:r>
    </w:p>
    <w:p w14:paraId="75A4F34D" w14:textId="77777777" w:rsidR="003E2053" w:rsidRPr="00A75916" w:rsidRDefault="003E2053" w:rsidP="003E2053">
      <w:pPr>
        <w:pStyle w:val="NormalWeb"/>
        <w:shd w:val="clear" w:color="auto" w:fill="FFFFFF"/>
        <w:spacing w:before="120" w:beforeAutospacing="0" w:after="0" w:afterAutospacing="0"/>
        <w:ind w:firstLine="720"/>
        <w:jc w:val="both"/>
        <w:rPr>
          <w:iCs/>
          <w:sz w:val="28"/>
          <w:szCs w:val="28"/>
        </w:rPr>
      </w:pPr>
      <w:bookmarkStart w:id="6" w:name="_Hlk83545724"/>
      <w:bookmarkStart w:id="7" w:name="_Hlk83656632"/>
      <w:r w:rsidRPr="00A75916">
        <w:rPr>
          <w:iCs/>
          <w:sz w:val="28"/>
          <w:szCs w:val="28"/>
        </w:rPr>
        <w:t>- Hoạt động trải nghiệm</w:t>
      </w:r>
      <w:bookmarkEnd w:id="6"/>
      <w:r w:rsidRPr="00A75916">
        <w:rPr>
          <w:iCs/>
          <w:sz w:val="28"/>
          <w:szCs w:val="28"/>
        </w:rPr>
        <w:t xml:space="preserve"> ngoài giờ học chính khóa</w:t>
      </w:r>
    </w:p>
    <w:p w14:paraId="5416CB08" w14:textId="77777777" w:rsidR="003E2053" w:rsidRPr="00A75916" w:rsidRDefault="003E2053" w:rsidP="003E2053">
      <w:pPr>
        <w:pStyle w:val="NormalWeb"/>
        <w:shd w:val="clear" w:color="auto" w:fill="FFFFFF"/>
        <w:spacing w:before="120" w:beforeAutospacing="0" w:after="0" w:afterAutospacing="0"/>
        <w:ind w:firstLine="720"/>
        <w:jc w:val="both"/>
        <w:rPr>
          <w:iCs/>
          <w:sz w:val="28"/>
          <w:szCs w:val="28"/>
        </w:rPr>
      </w:pPr>
      <w:r w:rsidRPr="00A75916">
        <w:rPr>
          <w:iCs/>
          <w:sz w:val="28"/>
          <w:szCs w:val="28"/>
        </w:rPr>
        <w:t xml:space="preserve">- </w:t>
      </w:r>
      <w:bookmarkEnd w:id="7"/>
      <w:r w:rsidRPr="00A75916">
        <w:rPr>
          <w:sz w:val="28"/>
          <w:szCs w:val="28"/>
          <w:lang w:eastAsia="vi-VN"/>
        </w:rPr>
        <w:t>Dịch vụ để số hóa hoạt động dạy và học</w:t>
      </w:r>
      <w:r w:rsidRPr="00A75916">
        <w:rPr>
          <w:iCs/>
          <w:sz w:val="28"/>
          <w:szCs w:val="28"/>
        </w:rPr>
        <w:t>.</w:t>
      </w:r>
    </w:p>
    <w:p w14:paraId="0977C7B4" w14:textId="77777777" w:rsidR="003E2053" w:rsidRPr="00A75916" w:rsidRDefault="003E2053" w:rsidP="003E2053">
      <w:pPr>
        <w:pStyle w:val="NormalWeb"/>
        <w:shd w:val="clear" w:color="auto" w:fill="FFFFFF"/>
        <w:spacing w:before="120" w:beforeAutospacing="0" w:after="0" w:afterAutospacing="0"/>
        <w:ind w:firstLine="720"/>
        <w:jc w:val="both"/>
        <w:rPr>
          <w:iCs/>
          <w:sz w:val="28"/>
          <w:szCs w:val="28"/>
        </w:rPr>
      </w:pPr>
      <w:r w:rsidRPr="00A75916">
        <w:rPr>
          <w:iCs/>
          <w:sz w:val="28"/>
          <w:szCs w:val="28"/>
        </w:rPr>
        <w:t>- Đồng phục học sinh.</w:t>
      </w:r>
    </w:p>
    <w:p w14:paraId="5334F70B" w14:textId="77777777" w:rsidR="003E2053" w:rsidRPr="00A75916" w:rsidRDefault="003E2053" w:rsidP="003E2053">
      <w:pPr>
        <w:pStyle w:val="NormalWeb"/>
        <w:shd w:val="clear" w:color="auto" w:fill="FFFFFF"/>
        <w:spacing w:before="120" w:beforeAutospacing="0" w:after="0" w:afterAutospacing="0"/>
        <w:ind w:firstLine="720"/>
        <w:jc w:val="both"/>
        <w:rPr>
          <w:iCs/>
          <w:sz w:val="28"/>
          <w:szCs w:val="28"/>
        </w:rPr>
      </w:pPr>
      <w:r w:rsidRPr="00A75916">
        <w:rPr>
          <w:iCs/>
          <w:sz w:val="28"/>
          <w:szCs w:val="28"/>
        </w:rPr>
        <w:lastRenderedPageBreak/>
        <w:t>- Đưa đón trẻ, học sinh.</w:t>
      </w:r>
    </w:p>
    <w:p w14:paraId="31F632BE" w14:textId="77777777" w:rsidR="003E2053" w:rsidRPr="00A75916" w:rsidRDefault="003E2053" w:rsidP="003E2053">
      <w:pPr>
        <w:pStyle w:val="NormalWeb"/>
        <w:shd w:val="clear" w:color="auto" w:fill="FFFFFF"/>
        <w:spacing w:before="120" w:beforeAutospacing="0" w:after="0" w:afterAutospacing="0"/>
        <w:ind w:firstLine="720"/>
        <w:jc w:val="both"/>
        <w:rPr>
          <w:iCs/>
          <w:sz w:val="28"/>
          <w:szCs w:val="28"/>
        </w:rPr>
      </w:pPr>
      <w:r w:rsidRPr="00A75916">
        <w:rPr>
          <w:iCs/>
          <w:sz w:val="28"/>
          <w:szCs w:val="28"/>
        </w:rPr>
        <w:t>- Thẻ học sinh.</w:t>
      </w:r>
    </w:p>
    <w:p w14:paraId="06DBC29B" w14:textId="5BDA0715" w:rsidR="003A608A" w:rsidRPr="00EF1FC3" w:rsidRDefault="008F40D3" w:rsidP="003A608A">
      <w:pPr>
        <w:spacing w:before="120" w:after="120" w:line="240" w:lineRule="auto"/>
        <w:ind w:firstLine="720"/>
        <w:jc w:val="both"/>
        <w:rPr>
          <w:szCs w:val="28"/>
          <w:lang w:val="nl-NL"/>
        </w:rPr>
      </w:pPr>
      <w:r>
        <w:rPr>
          <w:szCs w:val="28"/>
          <w:lang w:val="nl-NL"/>
        </w:rPr>
        <w:t>3.</w:t>
      </w:r>
      <w:r w:rsidR="003A608A" w:rsidRPr="00EF1FC3">
        <w:rPr>
          <w:szCs w:val="28"/>
          <w:lang w:val="nl-NL"/>
        </w:rPr>
        <w:t xml:space="preserve"> Các khoản dịch vụ được xác định theo lộ trình tính đúng, tính đủ chi phí và phù hợp với điều kiện kinh tế - xã hội địa phương; các khoản hỗ trợ phù hợp với các hoạt động cần thiết của cơ sở giáo dục; chỉ thực hiện khi được sự thoả thuận, thống nhất giữa các </w:t>
      </w:r>
      <w:r w:rsidR="003A608A" w:rsidRPr="00FF044A">
        <w:rPr>
          <w:iCs/>
          <w:szCs w:val="28"/>
        </w:rPr>
        <w:t xml:space="preserve">cơ sở giáo dục công lập </w:t>
      </w:r>
      <w:r w:rsidR="003A608A" w:rsidRPr="00EF1FC3">
        <w:rPr>
          <w:szCs w:val="28"/>
          <w:lang w:val="nl-NL"/>
        </w:rPr>
        <w:t xml:space="preserve">với </w:t>
      </w:r>
      <w:r w:rsidR="0074406E">
        <w:rPr>
          <w:szCs w:val="28"/>
          <w:lang w:val="nl-NL"/>
        </w:rPr>
        <w:t xml:space="preserve">Ban đại diện </w:t>
      </w:r>
      <w:r w:rsidR="003A608A" w:rsidRPr="00EF1FC3">
        <w:rPr>
          <w:szCs w:val="28"/>
          <w:lang w:val="nl-NL"/>
        </w:rPr>
        <w:t xml:space="preserve">cha mẹ học sinh và có thẩm định của cơ quan quản lý nhà nước </w:t>
      </w:r>
      <w:r w:rsidR="003A608A" w:rsidRPr="00DF4C5C">
        <w:rPr>
          <w:szCs w:val="28"/>
          <w:highlight w:val="yellow"/>
          <w:lang w:val="nl-NL"/>
        </w:rPr>
        <w:t>và</w:t>
      </w:r>
      <w:r w:rsidR="003A608A" w:rsidRPr="00EF1FC3">
        <w:rPr>
          <w:szCs w:val="28"/>
          <w:lang w:val="nl-NL"/>
        </w:rPr>
        <w:t xml:space="preserve"> giáo dục đào tạo</w:t>
      </w:r>
      <w:r w:rsidR="003A608A">
        <w:rPr>
          <w:szCs w:val="28"/>
          <w:lang w:val="nl-NL"/>
        </w:rPr>
        <w:t xml:space="preserve"> </w:t>
      </w:r>
      <w:r w:rsidR="003A608A">
        <w:rPr>
          <w:iCs/>
          <w:szCs w:val="28"/>
        </w:rPr>
        <w:t xml:space="preserve">theo phân cấp </w:t>
      </w:r>
      <w:r w:rsidR="003A608A" w:rsidRPr="008D58E5">
        <w:rPr>
          <w:i/>
          <w:iCs/>
          <w:szCs w:val="28"/>
        </w:rPr>
        <w:t xml:space="preserve">(UBND huyện đối với </w:t>
      </w:r>
      <w:r w:rsidR="003A608A" w:rsidRPr="008D58E5">
        <w:rPr>
          <w:i/>
          <w:szCs w:val="28"/>
        </w:rPr>
        <w:t>trường Mầm non, trường Tiểu học, trường trung học cơ sở</w:t>
      </w:r>
      <w:r w:rsidR="003A608A" w:rsidRPr="008D58E5">
        <w:rPr>
          <w:i/>
          <w:iCs/>
          <w:szCs w:val="28"/>
        </w:rPr>
        <w:t xml:space="preserve">; Sở Giáo dục và Đào tạo đối với </w:t>
      </w:r>
      <w:r w:rsidR="003A608A">
        <w:rPr>
          <w:i/>
          <w:iCs/>
          <w:szCs w:val="28"/>
        </w:rPr>
        <w:t>trường</w:t>
      </w:r>
      <w:r w:rsidR="003A608A" w:rsidRPr="008D58E5">
        <w:rPr>
          <w:i/>
          <w:iCs/>
          <w:szCs w:val="28"/>
        </w:rPr>
        <w:t xml:space="preserve"> THPT và </w:t>
      </w:r>
      <w:r w:rsidR="003A608A">
        <w:rPr>
          <w:i/>
          <w:iCs/>
          <w:szCs w:val="28"/>
        </w:rPr>
        <w:t xml:space="preserve">trung tâm </w:t>
      </w:r>
      <w:r w:rsidR="003A608A" w:rsidRPr="008D58E5">
        <w:rPr>
          <w:i/>
          <w:iCs/>
          <w:szCs w:val="28"/>
        </w:rPr>
        <w:t>GDTX)</w:t>
      </w:r>
      <w:r w:rsidR="003A608A" w:rsidRPr="00EF1FC3">
        <w:rPr>
          <w:szCs w:val="28"/>
          <w:lang w:val="nl-NL"/>
        </w:rPr>
        <w:t>.</w:t>
      </w:r>
    </w:p>
    <w:p w14:paraId="55588238" w14:textId="77777777" w:rsidR="0009081D" w:rsidRPr="000A59B7" w:rsidRDefault="0009081D" w:rsidP="0023256D">
      <w:pPr>
        <w:widowControl w:val="0"/>
        <w:shd w:val="clear" w:color="auto" w:fill="FFFFFF"/>
        <w:spacing w:before="60" w:after="60" w:line="240" w:lineRule="auto"/>
        <w:ind w:firstLine="720"/>
        <w:jc w:val="both"/>
        <w:rPr>
          <w:rFonts w:eastAsia="Times New Roman" w:cs="Times New Roman"/>
          <w:szCs w:val="28"/>
          <w:lang w:eastAsia="vi-VN"/>
        </w:rPr>
      </w:pPr>
      <w:bookmarkStart w:id="8" w:name="dieu_4"/>
      <w:r w:rsidRPr="000A59B7">
        <w:rPr>
          <w:rFonts w:eastAsia="Times New Roman" w:cs="Times New Roman"/>
          <w:b/>
          <w:bCs/>
          <w:szCs w:val="28"/>
          <w:lang w:eastAsia="vi-VN"/>
        </w:rPr>
        <w:t>Điều 4. Tổ chức thực hiện</w:t>
      </w:r>
      <w:bookmarkEnd w:id="8"/>
    </w:p>
    <w:p w14:paraId="3F88922F" w14:textId="77777777" w:rsidR="0009081D" w:rsidRPr="000A59B7" w:rsidRDefault="0009081D" w:rsidP="002F765C">
      <w:pPr>
        <w:widowControl w:val="0"/>
        <w:shd w:val="clear" w:color="auto" w:fill="FFFFFF"/>
        <w:spacing w:before="60" w:after="60" w:line="240" w:lineRule="auto"/>
        <w:ind w:firstLine="720"/>
        <w:jc w:val="both"/>
        <w:rPr>
          <w:rFonts w:eastAsia="Times New Roman" w:cs="Times New Roman"/>
          <w:szCs w:val="28"/>
          <w:lang w:eastAsia="vi-VN"/>
        </w:rPr>
      </w:pPr>
      <w:r w:rsidRPr="000A59B7">
        <w:rPr>
          <w:rFonts w:eastAsia="Times New Roman" w:cs="Times New Roman"/>
          <w:szCs w:val="28"/>
          <w:lang w:eastAsia="vi-VN"/>
        </w:rPr>
        <w:t>1. Giao Ủy ban nhân dân tỉnh hướng dẫn, tổ chức triển khai, thực hiện Nghị quyết này theo đúng quy định của pháp luật.</w:t>
      </w:r>
    </w:p>
    <w:p w14:paraId="755CE7DE" w14:textId="77777777" w:rsidR="0009081D" w:rsidRPr="000A59B7" w:rsidRDefault="0009081D" w:rsidP="00187916">
      <w:pPr>
        <w:widowControl w:val="0"/>
        <w:shd w:val="clear" w:color="auto" w:fill="FFFFFF"/>
        <w:spacing w:before="120" w:after="120" w:line="240" w:lineRule="auto"/>
        <w:ind w:firstLine="720"/>
        <w:jc w:val="both"/>
        <w:rPr>
          <w:rFonts w:eastAsia="Times New Roman" w:cs="Times New Roman"/>
          <w:szCs w:val="28"/>
          <w:lang w:eastAsia="vi-VN"/>
        </w:rPr>
      </w:pPr>
      <w:r w:rsidRPr="000A59B7">
        <w:rPr>
          <w:rFonts w:eastAsia="Times New Roman" w:cs="Times New Roman"/>
          <w:szCs w:val="28"/>
          <w:lang w:eastAsia="vi-VN"/>
        </w:rPr>
        <w:t>2. Giao Thường trực Hội đồng nhân dân tỉnh, các Ban của Hội đồng nhân dân tỉnh, các Tổ đại biểu Hội đồng nhân dân tỉnh và đại biểu Hội đồng nhân dân tỉnh giám sát thực hiện Nghị quyết.</w:t>
      </w:r>
    </w:p>
    <w:p w14:paraId="083824D7" w14:textId="77777777" w:rsidR="00187916" w:rsidRPr="000A59B7" w:rsidRDefault="00187916" w:rsidP="00187916">
      <w:pPr>
        <w:widowControl w:val="0"/>
        <w:shd w:val="clear" w:color="auto" w:fill="FFFFFF"/>
        <w:spacing w:before="120" w:after="0" w:line="240" w:lineRule="auto"/>
        <w:ind w:firstLine="720"/>
        <w:jc w:val="both"/>
        <w:rPr>
          <w:rFonts w:eastAsia="Times New Roman" w:cs="Times New Roman"/>
          <w:sz w:val="10"/>
          <w:szCs w:val="28"/>
          <w:lang w:val="de-DE"/>
        </w:rPr>
      </w:pPr>
      <w:r w:rsidRPr="000A59B7">
        <w:rPr>
          <w:rFonts w:eastAsia="Times New Roman" w:cs="Times New Roman"/>
          <w:spacing w:val="2"/>
          <w:szCs w:val="28"/>
          <w:lang w:val="de-DE"/>
        </w:rPr>
        <w:t>Nghị quyết này được Hội đồng nhân dân tỉnh Sơn La, Khóa XV, kỳ họp thứ Năm thông qua ngày    tháng 7 năm 2022 và có hiệu lực áp dụng kể từ ngày     tháng     năm 2022./.</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5812"/>
        <w:gridCol w:w="3510"/>
      </w:tblGrid>
      <w:tr w:rsidR="000A59B7" w:rsidRPr="000A59B7" w14:paraId="39A44EFE" w14:textId="77777777" w:rsidTr="000C1407">
        <w:trPr>
          <w:trHeight w:val="4537"/>
          <w:tblCellSpacing w:w="0" w:type="dxa"/>
        </w:trPr>
        <w:tc>
          <w:tcPr>
            <w:tcW w:w="5812" w:type="dxa"/>
            <w:shd w:val="clear" w:color="auto" w:fill="FFFFFF"/>
            <w:tcMar>
              <w:top w:w="0" w:type="dxa"/>
              <w:left w:w="108" w:type="dxa"/>
              <w:bottom w:w="0" w:type="dxa"/>
              <w:right w:w="108" w:type="dxa"/>
            </w:tcMar>
            <w:hideMark/>
          </w:tcPr>
          <w:p w14:paraId="6CEA02E0" w14:textId="77777777" w:rsidR="00187916" w:rsidRPr="000A59B7" w:rsidRDefault="00187916" w:rsidP="000C1407">
            <w:pPr>
              <w:pStyle w:val="BodyTextIndent"/>
              <w:widowControl w:val="0"/>
              <w:spacing w:before="20" w:after="20" w:line="240" w:lineRule="auto"/>
              <w:ind w:left="0" w:firstLine="142"/>
              <w:rPr>
                <w:rFonts w:ascii="Times New Roman" w:eastAsia="Times New Roman" w:hAnsi="Times New Roman"/>
                <w:b/>
                <w:i/>
                <w:sz w:val="24"/>
                <w:szCs w:val="26"/>
                <w:lang w:val="de-DE"/>
              </w:rPr>
            </w:pPr>
          </w:p>
          <w:p w14:paraId="687D431C" w14:textId="77777777" w:rsidR="00187916" w:rsidRPr="000A59B7" w:rsidRDefault="00187916" w:rsidP="000C1407">
            <w:pPr>
              <w:pStyle w:val="BodyTextIndent"/>
              <w:widowControl w:val="0"/>
              <w:spacing w:before="20" w:after="20" w:line="240" w:lineRule="auto"/>
              <w:ind w:left="0" w:firstLine="142"/>
              <w:rPr>
                <w:rFonts w:ascii="Times New Roman" w:hAnsi="Times New Roman"/>
                <w:shd w:val="clear" w:color="auto" w:fill="FFFFFF"/>
                <w:lang w:val="nl-NL"/>
              </w:rPr>
            </w:pPr>
            <w:r w:rsidRPr="000A59B7">
              <w:rPr>
                <w:rFonts w:ascii="Times New Roman" w:eastAsia="Times New Roman" w:hAnsi="Times New Roman"/>
                <w:b/>
                <w:i/>
                <w:sz w:val="24"/>
                <w:szCs w:val="26"/>
                <w:lang w:val="de-DE"/>
              </w:rPr>
              <w:t>Nơi nhận:</w:t>
            </w:r>
            <w:r w:rsidRPr="000A59B7">
              <w:rPr>
                <w:rFonts w:ascii="Times New Roman" w:eastAsia="Times New Roman" w:hAnsi="Times New Roman"/>
                <w:szCs w:val="28"/>
                <w:lang w:val="de-DE"/>
              </w:rPr>
              <w:br/>
            </w:r>
            <w:r w:rsidRPr="000A59B7">
              <w:rPr>
                <w:rFonts w:ascii="Times New Roman" w:hAnsi="Times New Roman"/>
                <w:shd w:val="clear" w:color="auto" w:fill="FFFFFF"/>
                <w:lang w:val="nl-NL"/>
              </w:rPr>
              <w:t xml:space="preserve">   - Ủy ban Thường vụ Quốc Hội;</w:t>
            </w:r>
            <w:r w:rsidRPr="000A59B7">
              <w:rPr>
                <w:rFonts w:ascii="Times New Roman" w:hAnsi="Times New Roman"/>
                <w:shd w:val="clear" w:color="auto" w:fill="FFFFFF"/>
                <w:lang w:val="nl-NL"/>
              </w:rPr>
              <w:br/>
              <w:t xml:space="preserve">   - Chính phủ;</w:t>
            </w:r>
            <w:r w:rsidRPr="000A59B7">
              <w:rPr>
                <w:rFonts w:ascii="Times New Roman" w:hAnsi="Times New Roman"/>
                <w:shd w:val="clear" w:color="auto" w:fill="FFFFFF"/>
                <w:lang w:val="nl-NL"/>
              </w:rPr>
              <w:br/>
              <w:t xml:space="preserve">   - Bộ Giáo dục và Đào tạo;</w:t>
            </w:r>
            <w:r w:rsidRPr="000A59B7">
              <w:rPr>
                <w:rFonts w:ascii="Times New Roman" w:hAnsi="Times New Roman"/>
                <w:shd w:val="clear" w:color="auto" w:fill="FFFFFF"/>
                <w:lang w:val="nl-NL"/>
              </w:rPr>
              <w:br/>
              <w:t xml:space="preserve">   - Bộ Tài chính;</w:t>
            </w:r>
            <w:r w:rsidRPr="000A59B7">
              <w:rPr>
                <w:rFonts w:ascii="Times New Roman" w:hAnsi="Times New Roman"/>
                <w:shd w:val="clear" w:color="auto" w:fill="FFFFFF"/>
                <w:lang w:val="nl-NL"/>
              </w:rPr>
              <w:br/>
              <w:t xml:space="preserve">   - Bộ Nội vụ;</w:t>
            </w:r>
          </w:p>
          <w:p w14:paraId="28846D34" w14:textId="77777777" w:rsidR="00187916" w:rsidRPr="000A59B7" w:rsidRDefault="00187916" w:rsidP="000C1407">
            <w:pPr>
              <w:pStyle w:val="BodyTextIndent"/>
              <w:widowControl w:val="0"/>
              <w:spacing w:before="20" w:after="20" w:line="240" w:lineRule="auto"/>
              <w:ind w:left="0"/>
              <w:rPr>
                <w:rFonts w:ascii="Times New Roman" w:hAnsi="Times New Roman"/>
                <w:shd w:val="clear" w:color="auto" w:fill="FFFFFF"/>
                <w:lang w:val="nl-NL"/>
              </w:rPr>
            </w:pPr>
            <w:r w:rsidRPr="000A59B7">
              <w:rPr>
                <w:rFonts w:ascii="Times New Roman" w:hAnsi="Times New Roman"/>
                <w:shd w:val="clear" w:color="auto" w:fill="FFFFFF"/>
                <w:lang w:val="nl-NL"/>
              </w:rPr>
              <w:t xml:space="preserve">   - Cục kiểm tra Văn bản QPPL-Bộ Tư pháp;</w:t>
            </w:r>
            <w:r w:rsidRPr="000A59B7">
              <w:rPr>
                <w:rFonts w:ascii="Times New Roman" w:hAnsi="Times New Roman"/>
                <w:shd w:val="clear" w:color="auto" w:fill="FFFFFF"/>
                <w:lang w:val="nl-NL"/>
              </w:rPr>
              <w:br/>
              <w:t xml:space="preserve">   - Thường trực Tỉnh ủy;</w:t>
            </w:r>
            <w:r w:rsidRPr="000A59B7">
              <w:rPr>
                <w:rFonts w:ascii="Times New Roman" w:hAnsi="Times New Roman"/>
                <w:shd w:val="clear" w:color="auto" w:fill="FFFFFF"/>
                <w:lang w:val="nl-NL"/>
              </w:rPr>
              <w:br/>
              <w:t xml:space="preserve">   - Thường trực HĐND tỉnh;</w:t>
            </w:r>
            <w:r w:rsidRPr="000A59B7">
              <w:rPr>
                <w:rFonts w:ascii="Times New Roman" w:hAnsi="Times New Roman"/>
                <w:shd w:val="clear" w:color="auto" w:fill="FFFFFF"/>
                <w:lang w:val="nl-NL"/>
              </w:rPr>
              <w:br/>
              <w:t xml:space="preserve">   - Ủy ban nhân dân tỉnh; </w:t>
            </w:r>
          </w:p>
          <w:p w14:paraId="7B5E2A2C" w14:textId="77777777" w:rsidR="00187916" w:rsidRPr="000A59B7" w:rsidRDefault="00187916" w:rsidP="000C1407">
            <w:pPr>
              <w:pStyle w:val="BodyTextIndent"/>
              <w:widowControl w:val="0"/>
              <w:spacing w:before="20" w:after="20" w:line="240" w:lineRule="auto"/>
              <w:ind w:left="0"/>
              <w:rPr>
                <w:rFonts w:ascii="Times New Roman" w:hAnsi="Times New Roman"/>
                <w:shd w:val="clear" w:color="auto" w:fill="FFFFFF"/>
                <w:lang w:val="nl-NL"/>
              </w:rPr>
            </w:pPr>
            <w:r w:rsidRPr="000A59B7">
              <w:rPr>
                <w:rFonts w:ascii="Times New Roman" w:hAnsi="Times New Roman"/>
                <w:shd w:val="clear" w:color="auto" w:fill="FFFFFF"/>
                <w:lang w:val="nl-NL"/>
              </w:rPr>
              <w:t xml:space="preserve">   - Ủy ban Mặt trận Tổ Quốc Việt Nam tỉnh;</w:t>
            </w:r>
            <w:r w:rsidRPr="000A59B7">
              <w:rPr>
                <w:rFonts w:ascii="Times New Roman" w:hAnsi="Times New Roman"/>
                <w:shd w:val="clear" w:color="auto" w:fill="FFFFFF"/>
                <w:lang w:val="nl-NL"/>
              </w:rPr>
              <w:br/>
              <w:t xml:space="preserve">   - Đoàn đại biểu Quốc hội tỉnh;</w:t>
            </w:r>
          </w:p>
          <w:p w14:paraId="6684C25C" w14:textId="77777777" w:rsidR="00187916" w:rsidRPr="000A59B7" w:rsidRDefault="00187916" w:rsidP="000C1407">
            <w:pPr>
              <w:pStyle w:val="BodyTextIndent"/>
              <w:widowControl w:val="0"/>
              <w:spacing w:before="20" w:after="20" w:line="240" w:lineRule="auto"/>
              <w:ind w:left="0"/>
              <w:rPr>
                <w:rFonts w:ascii="Times New Roman" w:hAnsi="Times New Roman"/>
                <w:shd w:val="clear" w:color="auto" w:fill="FFFFFF"/>
                <w:lang w:val="nl-NL"/>
              </w:rPr>
            </w:pPr>
            <w:r w:rsidRPr="000A59B7">
              <w:rPr>
                <w:rFonts w:ascii="Times New Roman" w:hAnsi="Times New Roman"/>
                <w:shd w:val="clear" w:color="auto" w:fill="FFFFFF"/>
                <w:lang w:val="nl-NL"/>
              </w:rPr>
              <w:t xml:space="preserve">   - Các đại biểu HĐND tỉnh;</w:t>
            </w:r>
          </w:p>
          <w:p w14:paraId="0E211E50" w14:textId="77777777" w:rsidR="00187916" w:rsidRPr="000A59B7" w:rsidRDefault="00187916" w:rsidP="000C1407">
            <w:pPr>
              <w:pStyle w:val="BodyTextIndent"/>
              <w:widowControl w:val="0"/>
              <w:spacing w:before="20" w:after="20" w:line="240" w:lineRule="auto"/>
              <w:ind w:left="0"/>
              <w:rPr>
                <w:rFonts w:ascii="Times New Roman" w:hAnsi="Times New Roman"/>
                <w:shd w:val="clear" w:color="auto" w:fill="FFFFFF"/>
                <w:lang w:val="nl-NL"/>
              </w:rPr>
            </w:pPr>
            <w:r w:rsidRPr="000A59B7">
              <w:rPr>
                <w:rFonts w:ascii="Times New Roman" w:hAnsi="Times New Roman"/>
                <w:spacing w:val="-8"/>
                <w:shd w:val="clear" w:color="auto" w:fill="FFFFFF"/>
                <w:lang w:val="nl-NL"/>
              </w:rPr>
              <w:t xml:space="preserve">    - TT HĐND, UBND các huyện, thành phố;</w:t>
            </w:r>
          </w:p>
          <w:p w14:paraId="2794A334" w14:textId="77777777" w:rsidR="00187916" w:rsidRPr="000A59B7" w:rsidRDefault="00187916" w:rsidP="000C1407">
            <w:pPr>
              <w:pStyle w:val="BodyTextIndent"/>
              <w:widowControl w:val="0"/>
              <w:spacing w:before="20" w:after="20" w:line="240" w:lineRule="auto"/>
              <w:ind w:left="0"/>
              <w:rPr>
                <w:rFonts w:ascii="Times New Roman" w:hAnsi="Times New Roman"/>
                <w:lang w:val="pl-PL"/>
              </w:rPr>
            </w:pPr>
            <w:r w:rsidRPr="000A59B7">
              <w:rPr>
                <w:rFonts w:ascii="Times New Roman" w:hAnsi="Times New Roman"/>
                <w:lang w:val="pl-PL"/>
              </w:rPr>
              <w:t xml:space="preserve">   - Văn phòng Tỉnh ủy; </w:t>
            </w:r>
          </w:p>
          <w:p w14:paraId="0C45C7F4" w14:textId="77777777" w:rsidR="00187916" w:rsidRPr="000A59B7" w:rsidRDefault="00187916" w:rsidP="000C1407">
            <w:pPr>
              <w:pStyle w:val="BodyTextIndent"/>
              <w:widowControl w:val="0"/>
              <w:spacing w:before="20" w:after="20" w:line="240" w:lineRule="auto"/>
              <w:ind w:left="0"/>
              <w:rPr>
                <w:rFonts w:ascii="Times New Roman" w:hAnsi="Times New Roman"/>
                <w:shd w:val="clear" w:color="auto" w:fill="FFFFFF"/>
                <w:lang w:val="pl-PL"/>
              </w:rPr>
            </w:pPr>
            <w:r w:rsidRPr="000A59B7">
              <w:rPr>
                <w:rFonts w:ascii="Times New Roman" w:hAnsi="Times New Roman"/>
                <w:lang w:val="pl-PL"/>
              </w:rPr>
              <w:t xml:space="preserve">   - </w:t>
            </w:r>
            <w:r w:rsidRPr="000A59B7">
              <w:rPr>
                <w:rStyle w:val="apple-converted-space"/>
                <w:rFonts w:ascii="Times New Roman" w:hAnsi="Times New Roman"/>
                <w:shd w:val="clear" w:color="auto" w:fill="FFFFFF"/>
                <w:lang w:val="pl-PL"/>
              </w:rPr>
              <w:t>Ban Pháp chế - HĐND tỉ</w:t>
            </w:r>
            <w:r w:rsidR="002941A1" w:rsidRPr="000A59B7">
              <w:rPr>
                <w:rStyle w:val="apple-converted-space"/>
                <w:rFonts w:ascii="Times New Roman" w:hAnsi="Times New Roman"/>
                <w:shd w:val="clear" w:color="auto" w:fill="FFFFFF"/>
                <w:lang w:val="pl-PL"/>
              </w:rPr>
              <w:t>nh (</w:t>
            </w:r>
            <w:r w:rsidRPr="000A59B7">
              <w:rPr>
                <w:rStyle w:val="apple-converted-space"/>
                <w:rFonts w:ascii="Times New Roman" w:hAnsi="Times New Roman"/>
                <w:shd w:val="clear" w:color="auto" w:fill="FFFFFF"/>
                <w:lang w:val="pl-PL"/>
              </w:rPr>
              <w:t>tự kiểm tra văn bản);</w:t>
            </w:r>
          </w:p>
          <w:p w14:paraId="6C1488BF" w14:textId="77777777" w:rsidR="00187916" w:rsidRPr="000A59B7" w:rsidRDefault="00187916" w:rsidP="000C1407">
            <w:pPr>
              <w:widowControl w:val="0"/>
              <w:spacing w:before="20" w:after="20" w:line="240" w:lineRule="auto"/>
              <w:rPr>
                <w:sz w:val="22"/>
                <w:shd w:val="clear" w:color="auto" w:fill="FFFFFF"/>
                <w:lang w:val="nl-NL"/>
              </w:rPr>
            </w:pPr>
            <w:r w:rsidRPr="000A59B7">
              <w:rPr>
                <w:sz w:val="22"/>
                <w:shd w:val="clear" w:color="auto" w:fill="FFFFFF"/>
                <w:lang w:val="pl-PL"/>
              </w:rPr>
              <w:t xml:space="preserve">   - Các sở, ban, ngành, đoàn thể tỉnh;</w:t>
            </w:r>
            <w:r w:rsidRPr="000A59B7">
              <w:rPr>
                <w:sz w:val="22"/>
                <w:shd w:val="clear" w:color="auto" w:fill="FFFFFF"/>
                <w:lang w:val="pl-PL"/>
              </w:rPr>
              <w:br/>
              <w:t xml:space="preserve">   - Văn phòng Đoàn ĐBQH và </w:t>
            </w:r>
            <w:r w:rsidRPr="000A59B7">
              <w:rPr>
                <w:sz w:val="22"/>
                <w:shd w:val="clear" w:color="auto" w:fill="FFFFFF"/>
                <w:lang w:val="nl-NL"/>
              </w:rPr>
              <w:t>HĐND tỉnh;</w:t>
            </w:r>
          </w:p>
          <w:p w14:paraId="6ACEEE90" w14:textId="77777777" w:rsidR="00187916" w:rsidRPr="000A59B7" w:rsidRDefault="00187916" w:rsidP="000C1407">
            <w:pPr>
              <w:widowControl w:val="0"/>
              <w:spacing w:before="20" w:after="20" w:line="240" w:lineRule="auto"/>
              <w:rPr>
                <w:sz w:val="22"/>
                <w:lang w:val="pl-PL"/>
              </w:rPr>
            </w:pPr>
            <w:r w:rsidRPr="000A59B7">
              <w:rPr>
                <w:sz w:val="22"/>
                <w:shd w:val="clear" w:color="auto" w:fill="FFFFFF"/>
                <w:lang w:val="nl-NL"/>
              </w:rPr>
              <w:t xml:space="preserve">   - Văn phòng UBND tỉnh;</w:t>
            </w:r>
          </w:p>
          <w:p w14:paraId="1FA2E8CD" w14:textId="77777777" w:rsidR="00187916" w:rsidRPr="000A59B7" w:rsidRDefault="00187916" w:rsidP="000C1407">
            <w:pPr>
              <w:widowControl w:val="0"/>
              <w:spacing w:before="20" w:after="20" w:line="240" w:lineRule="auto"/>
              <w:rPr>
                <w:rFonts w:eastAsia="Times New Roman" w:cs="Times New Roman"/>
                <w:sz w:val="22"/>
                <w:lang w:val="nl-NL"/>
              </w:rPr>
            </w:pPr>
            <w:r w:rsidRPr="000A59B7">
              <w:rPr>
                <w:sz w:val="22"/>
                <w:shd w:val="clear" w:color="auto" w:fill="FFFFFF"/>
                <w:lang w:val="nl-NL"/>
              </w:rPr>
              <w:t xml:space="preserve">   - Lưu: VT.</w:t>
            </w:r>
          </w:p>
        </w:tc>
        <w:tc>
          <w:tcPr>
            <w:tcW w:w="3510" w:type="dxa"/>
            <w:shd w:val="clear" w:color="auto" w:fill="FFFFFF"/>
            <w:tcMar>
              <w:top w:w="0" w:type="dxa"/>
              <w:left w:w="108" w:type="dxa"/>
              <w:bottom w:w="0" w:type="dxa"/>
              <w:right w:w="108" w:type="dxa"/>
            </w:tcMar>
            <w:hideMark/>
          </w:tcPr>
          <w:p w14:paraId="47C9B5E5" w14:textId="77777777" w:rsidR="00187916" w:rsidRPr="000A59B7" w:rsidRDefault="00187916" w:rsidP="000C1407">
            <w:pPr>
              <w:widowControl w:val="0"/>
              <w:spacing w:before="120" w:after="120" w:line="234" w:lineRule="atLeast"/>
              <w:jc w:val="center"/>
              <w:rPr>
                <w:rFonts w:eastAsia="Times New Roman" w:cs="Times New Roman"/>
                <w:b/>
                <w:bCs/>
                <w:szCs w:val="28"/>
              </w:rPr>
            </w:pPr>
            <w:r w:rsidRPr="000A59B7">
              <w:rPr>
                <w:rFonts w:eastAsia="Times New Roman" w:cs="Times New Roman"/>
                <w:b/>
                <w:bCs/>
                <w:szCs w:val="28"/>
              </w:rPr>
              <w:t>CHỦ TỊCH</w:t>
            </w:r>
          </w:p>
          <w:p w14:paraId="2053FF97" w14:textId="77777777" w:rsidR="00187916" w:rsidRPr="000A59B7" w:rsidRDefault="00187916" w:rsidP="000C1407">
            <w:pPr>
              <w:widowControl w:val="0"/>
              <w:spacing w:before="120" w:after="120" w:line="234" w:lineRule="atLeast"/>
              <w:jc w:val="center"/>
              <w:rPr>
                <w:rFonts w:eastAsia="Times New Roman" w:cs="Times New Roman"/>
                <w:b/>
                <w:bCs/>
                <w:szCs w:val="28"/>
              </w:rPr>
            </w:pPr>
          </w:p>
          <w:p w14:paraId="5180FED3" w14:textId="77777777" w:rsidR="00187916" w:rsidRPr="000A59B7" w:rsidRDefault="00187916" w:rsidP="000C1407">
            <w:pPr>
              <w:widowControl w:val="0"/>
              <w:spacing w:before="120" w:after="120" w:line="234" w:lineRule="atLeast"/>
              <w:jc w:val="center"/>
              <w:rPr>
                <w:rFonts w:eastAsia="Times New Roman" w:cs="Times New Roman"/>
                <w:b/>
                <w:bCs/>
                <w:szCs w:val="28"/>
              </w:rPr>
            </w:pPr>
          </w:p>
          <w:p w14:paraId="5CBCBC9E" w14:textId="77777777" w:rsidR="00187916" w:rsidRPr="000A59B7" w:rsidRDefault="00187916" w:rsidP="000C1407">
            <w:pPr>
              <w:widowControl w:val="0"/>
              <w:spacing w:before="120" w:after="120" w:line="234" w:lineRule="atLeast"/>
              <w:jc w:val="center"/>
              <w:rPr>
                <w:rFonts w:eastAsia="Times New Roman" w:cs="Times New Roman"/>
                <w:b/>
                <w:bCs/>
                <w:szCs w:val="28"/>
              </w:rPr>
            </w:pPr>
          </w:p>
          <w:p w14:paraId="4F9CDCAE" w14:textId="77777777" w:rsidR="00187916" w:rsidRPr="000A59B7" w:rsidRDefault="00187916" w:rsidP="000C1407">
            <w:pPr>
              <w:widowControl w:val="0"/>
              <w:spacing w:before="120" w:after="120" w:line="234" w:lineRule="atLeast"/>
              <w:jc w:val="center"/>
              <w:rPr>
                <w:rFonts w:eastAsia="Times New Roman" w:cs="Times New Roman"/>
                <w:b/>
                <w:bCs/>
                <w:szCs w:val="28"/>
              </w:rPr>
            </w:pPr>
          </w:p>
          <w:p w14:paraId="4FCACC89" w14:textId="77777777" w:rsidR="00187916" w:rsidRPr="000A59B7" w:rsidRDefault="00187916" w:rsidP="000C1407">
            <w:pPr>
              <w:widowControl w:val="0"/>
              <w:spacing w:before="120" w:after="120" w:line="234" w:lineRule="atLeast"/>
              <w:jc w:val="center"/>
              <w:rPr>
                <w:rFonts w:eastAsia="Times New Roman" w:cs="Times New Roman"/>
                <w:b/>
                <w:bCs/>
                <w:szCs w:val="28"/>
              </w:rPr>
            </w:pPr>
          </w:p>
          <w:p w14:paraId="32158EFE" w14:textId="77777777" w:rsidR="00187916" w:rsidRPr="000A59B7" w:rsidRDefault="00187916" w:rsidP="000C1407">
            <w:pPr>
              <w:widowControl w:val="0"/>
              <w:spacing w:before="120" w:after="120" w:line="234" w:lineRule="atLeast"/>
              <w:jc w:val="center"/>
              <w:rPr>
                <w:rFonts w:eastAsia="Times New Roman" w:cs="Times New Roman"/>
                <w:szCs w:val="28"/>
              </w:rPr>
            </w:pPr>
            <w:r w:rsidRPr="000A59B7">
              <w:rPr>
                <w:rFonts w:eastAsia="Times New Roman" w:cs="Times New Roman"/>
                <w:b/>
                <w:bCs/>
                <w:szCs w:val="28"/>
              </w:rPr>
              <w:br/>
            </w:r>
            <w:r w:rsidRPr="000A59B7">
              <w:rPr>
                <w:rFonts w:eastAsia="Times New Roman" w:cs="Times New Roman"/>
                <w:b/>
                <w:bCs/>
                <w:szCs w:val="28"/>
              </w:rPr>
              <w:br/>
            </w:r>
            <w:r w:rsidRPr="000A59B7">
              <w:rPr>
                <w:rFonts w:eastAsia="Times New Roman" w:cs="Times New Roman"/>
                <w:b/>
                <w:bCs/>
                <w:szCs w:val="28"/>
              </w:rPr>
              <w:br/>
            </w:r>
            <w:r w:rsidRPr="000A59B7">
              <w:rPr>
                <w:rFonts w:eastAsia="Times New Roman" w:cs="Times New Roman"/>
                <w:b/>
                <w:bCs/>
                <w:szCs w:val="28"/>
              </w:rPr>
              <w:br/>
            </w:r>
          </w:p>
          <w:p w14:paraId="001B7D58" w14:textId="77777777" w:rsidR="00187916" w:rsidRPr="000A59B7" w:rsidRDefault="00187916" w:rsidP="000C1407">
            <w:pPr>
              <w:widowControl w:val="0"/>
              <w:spacing w:before="120" w:after="120" w:line="234" w:lineRule="atLeast"/>
              <w:jc w:val="center"/>
              <w:rPr>
                <w:rFonts w:eastAsia="Times New Roman" w:cs="Times New Roman"/>
                <w:b/>
                <w:szCs w:val="28"/>
              </w:rPr>
            </w:pPr>
          </w:p>
        </w:tc>
      </w:tr>
    </w:tbl>
    <w:p w14:paraId="0E699D8D" w14:textId="77777777" w:rsidR="0009081D" w:rsidRPr="000A59B7" w:rsidRDefault="0009081D" w:rsidP="0009081D">
      <w:pPr>
        <w:widowControl w:val="0"/>
        <w:spacing w:before="120" w:after="120" w:line="240" w:lineRule="auto"/>
        <w:rPr>
          <w:b/>
        </w:rPr>
      </w:pPr>
    </w:p>
    <w:p w14:paraId="04CDEDD0" w14:textId="77777777" w:rsidR="0009081D" w:rsidRPr="000A59B7" w:rsidRDefault="0009081D" w:rsidP="0009081D">
      <w:pPr>
        <w:widowControl w:val="0"/>
        <w:spacing w:before="120" w:after="120" w:line="240" w:lineRule="auto"/>
        <w:rPr>
          <w:b/>
        </w:rPr>
      </w:pPr>
    </w:p>
    <w:p w14:paraId="6B28F1E4" w14:textId="77777777" w:rsidR="0009081D" w:rsidRPr="000A59B7" w:rsidRDefault="0009081D" w:rsidP="0009081D">
      <w:pPr>
        <w:widowControl w:val="0"/>
        <w:spacing w:before="120" w:after="120" w:line="240" w:lineRule="auto"/>
        <w:rPr>
          <w:b/>
        </w:rPr>
      </w:pPr>
    </w:p>
    <w:sectPr w:rsidR="0009081D" w:rsidRPr="000A59B7" w:rsidSect="00DD0CEE">
      <w:headerReference w:type="default" r:id="rId9"/>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9D20" w14:textId="77777777" w:rsidR="00F500AE" w:rsidRDefault="00F500AE" w:rsidP="00E4218D">
      <w:pPr>
        <w:spacing w:after="0" w:line="240" w:lineRule="auto"/>
      </w:pPr>
      <w:r>
        <w:separator/>
      </w:r>
    </w:p>
  </w:endnote>
  <w:endnote w:type="continuationSeparator" w:id="0">
    <w:p w14:paraId="3BB77C92" w14:textId="77777777" w:rsidR="00F500AE" w:rsidRDefault="00F500AE" w:rsidP="00E4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B798" w14:textId="77777777" w:rsidR="00F500AE" w:rsidRDefault="00F500AE" w:rsidP="00E4218D">
      <w:pPr>
        <w:spacing w:after="0" w:line="240" w:lineRule="auto"/>
      </w:pPr>
      <w:r>
        <w:separator/>
      </w:r>
    </w:p>
  </w:footnote>
  <w:footnote w:type="continuationSeparator" w:id="0">
    <w:p w14:paraId="431C7A4E" w14:textId="77777777" w:rsidR="00F500AE" w:rsidRDefault="00F500AE" w:rsidP="00E42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5579"/>
      <w:docPartObj>
        <w:docPartGallery w:val="Page Numbers (Top of Page)"/>
        <w:docPartUnique/>
      </w:docPartObj>
    </w:sdtPr>
    <w:sdtEndPr>
      <w:rPr>
        <w:noProof/>
      </w:rPr>
    </w:sdtEndPr>
    <w:sdtContent>
      <w:p w14:paraId="5A574C0E" w14:textId="77777777" w:rsidR="0009081D" w:rsidRDefault="007C1877">
        <w:pPr>
          <w:pStyle w:val="Header"/>
          <w:jc w:val="center"/>
        </w:pPr>
        <w:r>
          <w:fldChar w:fldCharType="begin"/>
        </w:r>
        <w:r>
          <w:instrText xml:space="preserve"> PAGE   \* MERGEFORMAT </w:instrText>
        </w:r>
        <w:r>
          <w:fldChar w:fldCharType="separate"/>
        </w:r>
        <w:r w:rsidR="002E2BC4">
          <w:rPr>
            <w:noProof/>
          </w:rPr>
          <w:t>6</w:t>
        </w:r>
        <w:r>
          <w:rPr>
            <w:noProof/>
          </w:rPr>
          <w:fldChar w:fldCharType="end"/>
        </w:r>
      </w:p>
    </w:sdtContent>
  </w:sdt>
  <w:p w14:paraId="620DA746" w14:textId="77777777" w:rsidR="0009081D" w:rsidRDefault="00090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C022E"/>
    <w:multiLevelType w:val="hybridMultilevel"/>
    <w:tmpl w:val="D2D02C12"/>
    <w:lvl w:ilvl="0" w:tplc="2FD08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E72C21"/>
    <w:multiLevelType w:val="hybridMultilevel"/>
    <w:tmpl w:val="634E1BD8"/>
    <w:lvl w:ilvl="0" w:tplc="A4AE417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1695157">
    <w:abstractNumId w:val="0"/>
  </w:num>
  <w:num w:numId="2" w16cid:durableId="75957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5A62"/>
    <w:rsid w:val="0000725C"/>
    <w:rsid w:val="00011217"/>
    <w:rsid w:val="000131E4"/>
    <w:rsid w:val="00022073"/>
    <w:rsid w:val="000245FE"/>
    <w:rsid w:val="00025BC9"/>
    <w:rsid w:val="00030BFB"/>
    <w:rsid w:val="0003127B"/>
    <w:rsid w:val="00034B59"/>
    <w:rsid w:val="000350BC"/>
    <w:rsid w:val="00036FB5"/>
    <w:rsid w:val="00041451"/>
    <w:rsid w:val="00043D81"/>
    <w:rsid w:val="00050E66"/>
    <w:rsid w:val="000528B9"/>
    <w:rsid w:val="00053E23"/>
    <w:rsid w:val="00054151"/>
    <w:rsid w:val="000555E6"/>
    <w:rsid w:val="00055F7F"/>
    <w:rsid w:val="00061EF8"/>
    <w:rsid w:val="000647D8"/>
    <w:rsid w:val="00065906"/>
    <w:rsid w:val="00065FF5"/>
    <w:rsid w:val="0006737A"/>
    <w:rsid w:val="000866C8"/>
    <w:rsid w:val="0008737B"/>
    <w:rsid w:val="0009081D"/>
    <w:rsid w:val="00097BBB"/>
    <w:rsid w:val="000A59B7"/>
    <w:rsid w:val="000B0467"/>
    <w:rsid w:val="000B7BA9"/>
    <w:rsid w:val="000C1C65"/>
    <w:rsid w:val="000C678A"/>
    <w:rsid w:val="000D0AC5"/>
    <w:rsid w:val="000D11D5"/>
    <w:rsid w:val="000D4453"/>
    <w:rsid w:val="000D4576"/>
    <w:rsid w:val="000E0FAD"/>
    <w:rsid w:val="000E1C1A"/>
    <w:rsid w:val="000E282E"/>
    <w:rsid w:val="000E39B2"/>
    <w:rsid w:val="000E4BF2"/>
    <w:rsid w:val="000F05CB"/>
    <w:rsid w:val="0010043D"/>
    <w:rsid w:val="00100B18"/>
    <w:rsid w:val="00100B9F"/>
    <w:rsid w:val="001024C3"/>
    <w:rsid w:val="00102B92"/>
    <w:rsid w:val="00103CF1"/>
    <w:rsid w:val="00104A94"/>
    <w:rsid w:val="001123EA"/>
    <w:rsid w:val="0011262F"/>
    <w:rsid w:val="00123261"/>
    <w:rsid w:val="0012644E"/>
    <w:rsid w:val="00133196"/>
    <w:rsid w:val="0013462A"/>
    <w:rsid w:val="001355D7"/>
    <w:rsid w:val="00137425"/>
    <w:rsid w:val="001460A1"/>
    <w:rsid w:val="00146B7D"/>
    <w:rsid w:val="00150128"/>
    <w:rsid w:val="0015089B"/>
    <w:rsid w:val="00154ECD"/>
    <w:rsid w:val="0016422C"/>
    <w:rsid w:val="00166450"/>
    <w:rsid w:val="001667E7"/>
    <w:rsid w:val="00166F67"/>
    <w:rsid w:val="0016745A"/>
    <w:rsid w:val="0017337F"/>
    <w:rsid w:val="001749AB"/>
    <w:rsid w:val="00176112"/>
    <w:rsid w:val="001765B1"/>
    <w:rsid w:val="00180777"/>
    <w:rsid w:val="00183430"/>
    <w:rsid w:val="001840DC"/>
    <w:rsid w:val="00187916"/>
    <w:rsid w:val="00190E84"/>
    <w:rsid w:val="00192E73"/>
    <w:rsid w:val="001A2A4B"/>
    <w:rsid w:val="001A6205"/>
    <w:rsid w:val="001B36A2"/>
    <w:rsid w:val="001B7877"/>
    <w:rsid w:val="001C3A14"/>
    <w:rsid w:val="001D0AA0"/>
    <w:rsid w:val="001D182C"/>
    <w:rsid w:val="001D29E2"/>
    <w:rsid w:val="001D2A4F"/>
    <w:rsid w:val="001D7F81"/>
    <w:rsid w:val="001F020C"/>
    <w:rsid w:val="001F36AD"/>
    <w:rsid w:val="001F379F"/>
    <w:rsid w:val="002012A2"/>
    <w:rsid w:val="00201F61"/>
    <w:rsid w:val="0020412F"/>
    <w:rsid w:val="002079DE"/>
    <w:rsid w:val="00207DF7"/>
    <w:rsid w:val="00213C61"/>
    <w:rsid w:val="00214768"/>
    <w:rsid w:val="00215A62"/>
    <w:rsid w:val="002212AB"/>
    <w:rsid w:val="00225CB9"/>
    <w:rsid w:val="00226EE8"/>
    <w:rsid w:val="002303D9"/>
    <w:rsid w:val="00230EC9"/>
    <w:rsid w:val="0023256D"/>
    <w:rsid w:val="002337EC"/>
    <w:rsid w:val="00233923"/>
    <w:rsid w:val="002360BA"/>
    <w:rsid w:val="00243B95"/>
    <w:rsid w:val="002468C2"/>
    <w:rsid w:val="002474BE"/>
    <w:rsid w:val="00250AB3"/>
    <w:rsid w:val="00252239"/>
    <w:rsid w:val="00255ABD"/>
    <w:rsid w:val="00257A7A"/>
    <w:rsid w:val="0026001B"/>
    <w:rsid w:val="00263F97"/>
    <w:rsid w:val="0028401E"/>
    <w:rsid w:val="0028790A"/>
    <w:rsid w:val="002905F5"/>
    <w:rsid w:val="00291A13"/>
    <w:rsid w:val="002941A1"/>
    <w:rsid w:val="00296AF2"/>
    <w:rsid w:val="002B6C1E"/>
    <w:rsid w:val="002D2732"/>
    <w:rsid w:val="002D60CB"/>
    <w:rsid w:val="002E05B3"/>
    <w:rsid w:val="002E2BC4"/>
    <w:rsid w:val="002E2CDA"/>
    <w:rsid w:val="002E6D65"/>
    <w:rsid w:val="002E6E37"/>
    <w:rsid w:val="002E758D"/>
    <w:rsid w:val="002F09D8"/>
    <w:rsid w:val="002F5C32"/>
    <w:rsid w:val="002F6752"/>
    <w:rsid w:val="002F705A"/>
    <w:rsid w:val="002F765C"/>
    <w:rsid w:val="00300729"/>
    <w:rsid w:val="00304B3E"/>
    <w:rsid w:val="00306BDC"/>
    <w:rsid w:val="0031040A"/>
    <w:rsid w:val="00314253"/>
    <w:rsid w:val="00314B2A"/>
    <w:rsid w:val="00316969"/>
    <w:rsid w:val="00317343"/>
    <w:rsid w:val="0032169C"/>
    <w:rsid w:val="00323586"/>
    <w:rsid w:val="00327607"/>
    <w:rsid w:val="00327665"/>
    <w:rsid w:val="0033275C"/>
    <w:rsid w:val="003345B0"/>
    <w:rsid w:val="00340EEE"/>
    <w:rsid w:val="00345472"/>
    <w:rsid w:val="00347F60"/>
    <w:rsid w:val="00350A4E"/>
    <w:rsid w:val="00351F15"/>
    <w:rsid w:val="00361D97"/>
    <w:rsid w:val="003640D2"/>
    <w:rsid w:val="00364989"/>
    <w:rsid w:val="0038360A"/>
    <w:rsid w:val="00384FC4"/>
    <w:rsid w:val="003855F6"/>
    <w:rsid w:val="003904C7"/>
    <w:rsid w:val="00397C37"/>
    <w:rsid w:val="003A20EB"/>
    <w:rsid w:val="003A4CCC"/>
    <w:rsid w:val="003A585D"/>
    <w:rsid w:val="003A608A"/>
    <w:rsid w:val="003B110D"/>
    <w:rsid w:val="003B5DA4"/>
    <w:rsid w:val="003C2350"/>
    <w:rsid w:val="003C37C0"/>
    <w:rsid w:val="003D18E2"/>
    <w:rsid w:val="003D31EF"/>
    <w:rsid w:val="003D346C"/>
    <w:rsid w:val="003D7146"/>
    <w:rsid w:val="003E2053"/>
    <w:rsid w:val="003E2A69"/>
    <w:rsid w:val="003E6EF2"/>
    <w:rsid w:val="0040493D"/>
    <w:rsid w:val="00405929"/>
    <w:rsid w:val="00405938"/>
    <w:rsid w:val="00420441"/>
    <w:rsid w:val="004224F7"/>
    <w:rsid w:val="004342E1"/>
    <w:rsid w:val="00436AD8"/>
    <w:rsid w:val="00440B8A"/>
    <w:rsid w:val="00441C45"/>
    <w:rsid w:val="004449F3"/>
    <w:rsid w:val="00444A70"/>
    <w:rsid w:val="00457EB8"/>
    <w:rsid w:val="00473F9E"/>
    <w:rsid w:val="00486157"/>
    <w:rsid w:val="00487B06"/>
    <w:rsid w:val="00493F77"/>
    <w:rsid w:val="004948CE"/>
    <w:rsid w:val="004954A9"/>
    <w:rsid w:val="00496B20"/>
    <w:rsid w:val="004A053A"/>
    <w:rsid w:val="004A062A"/>
    <w:rsid w:val="004A20D1"/>
    <w:rsid w:val="004A2BB4"/>
    <w:rsid w:val="004A3097"/>
    <w:rsid w:val="004A3BEF"/>
    <w:rsid w:val="004A4A8A"/>
    <w:rsid w:val="004B34D0"/>
    <w:rsid w:val="004B3EF7"/>
    <w:rsid w:val="004C0A44"/>
    <w:rsid w:val="004C23E4"/>
    <w:rsid w:val="004C2B8F"/>
    <w:rsid w:val="004C2FFF"/>
    <w:rsid w:val="004D18E7"/>
    <w:rsid w:val="004D2057"/>
    <w:rsid w:val="004D29C3"/>
    <w:rsid w:val="004D4848"/>
    <w:rsid w:val="004D5103"/>
    <w:rsid w:val="004E0CB3"/>
    <w:rsid w:val="004E164E"/>
    <w:rsid w:val="004E2ADD"/>
    <w:rsid w:val="004E34F2"/>
    <w:rsid w:val="004E4AE4"/>
    <w:rsid w:val="004F0313"/>
    <w:rsid w:val="004F44AC"/>
    <w:rsid w:val="004F61B9"/>
    <w:rsid w:val="004F6DDC"/>
    <w:rsid w:val="0050057D"/>
    <w:rsid w:val="00502CC2"/>
    <w:rsid w:val="00511099"/>
    <w:rsid w:val="00512618"/>
    <w:rsid w:val="00514D67"/>
    <w:rsid w:val="00517760"/>
    <w:rsid w:val="00520557"/>
    <w:rsid w:val="00523973"/>
    <w:rsid w:val="005239E8"/>
    <w:rsid w:val="005252E8"/>
    <w:rsid w:val="00527EB0"/>
    <w:rsid w:val="005311ED"/>
    <w:rsid w:val="00531C9A"/>
    <w:rsid w:val="00542E02"/>
    <w:rsid w:val="00551EBF"/>
    <w:rsid w:val="00555D0D"/>
    <w:rsid w:val="00561E0E"/>
    <w:rsid w:val="005676C0"/>
    <w:rsid w:val="00571A74"/>
    <w:rsid w:val="00595BC1"/>
    <w:rsid w:val="005A2364"/>
    <w:rsid w:val="005A438A"/>
    <w:rsid w:val="005A4D29"/>
    <w:rsid w:val="005A5834"/>
    <w:rsid w:val="005B04BD"/>
    <w:rsid w:val="005B16D7"/>
    <w:rsid w:val="005B1C78"/>
    <w:rsid w:val="005B4364"/>
    <w:rsid w:val="005C195A"/>
    <w:rsid w:val="005C5C71"/>
    <w:rsid w:val="005C79F0"/>
    <w:rsid w:val="005D0812"/>
    <w:rsid w:val="005D1BE6"/>
    <w:rsid w:val="005D26A9"/>
    <w:rsid w:val="005D5032"/>
    <w:rsid w:val="005D7063"/>
    <w:rsid w:val="005E1E39"/>
    <w:rsid w:val="005E2157"/>
    <w:rsid w:val="005E3126"/>
    <w:rsid w:val="005E50F9"/>
    <w:rsid w:val="005F11FE"/>
    <w:rsid w:val="005F322A"/>
    <w:rsid w:val="005F42E6"/>
    <w:rsid w:val="005F5991"/>
    <w:rsid w:val="005F71DF"/>
    <w:rsid w:val="005F7541"/>
    <w:rsid w:val="00603D57"/>
    <w:rsid w:val="00603F98"/>
    <w:rsid w:val="006052D0"/>
    <w:rsid w:val="00611F2D"/>
    <w:rsid w:val="006129AC"/>
    <w:rsid w:val="00614105"/>
    <w:rsid w:val="0061748D"/>
    <w:rsid w:val="00621998"/>
    <w:rsid w:val="00621B17"/>
    <w:rsid w:val="006221F6"/>
    <w:rsid w:val="00622297"/>
    <w:rsid w:val="00622910"/>
    <w:rsid w:val="00625EA3"/>
    <w:rsid w:val="00627D0B"/>
    <w:rsid w:val="00631C65"/>
    <w:rsid w:val="00634E68"/>
    <w:rsid w:val="0064323B"/>
    <w:rsid w:val="00646456"/>
    <w:rsid w:val="0065079C"/>
    <w:rsid w:val="00653DE0"/>
    <w:rsid w:val="00654A42"/>
    <w:rsid w:val="00656F8C"/>
    <w:rsid w:val="00657E34"/>
    <w:rsid w:val="006602CB"/>
    <w:rsid w:val="006603AF"/>
    <w:rsid w:val="0066164D"/>
    <w:rsid w:val="006653EA"/>
    <w:rsid w:val="00672F1F"/>
    <w:rsid w:val="00677854"/>
    <w:rsid w:val="00677C48"/>
    <w:rsid w:val="00680285"/>
    <w:rsid w:val="0068371E"/>
    <w:rsid w:val="00685BF0"/>
    <w:rsid w:val="00686E7E"/>
    <w:rsid w:val="006913F0"/>
    <w:rsid w:val="00693292"/>
    <w:rsid w:val="006947F5"/>
    <w:rsid w:val="00695A07"/>
    <w:rsid w:val="006966AF"/>
    <w:rsid w:val="006A06C6"/>
    <w:rsid w:val="006A291C"/>
    <w:rsid w:val="006A5EB4"/>
    <w:rsid w:val="006B7145"/>
    <w:rsid w:val="006C14F6"/>
    <w:rsid w:val="006D1A7D"/>
    <w:rsid w:val="006D1D07"/>
    <w:rsid w:val="006D317C"/>
    <w:rsid w:val="006D637B"/>
    <w:rsid w:val="006D7F59"/>
    <w:rsid w:val="006E013C"/>
    <w:rsid w:val="006E488E"/>
    <w:rsid w:val="006F5307"/>
    <w:rsid w:val="006F5B02"/>
    <w:rsid w:val="006F7639"/>
    <w:rsid w:val="00700265"/>
    <w:rsid w:val="00700B51"/>
    <w:rsid w:val="00700D24"/>
    <w:rsid w:val="00707899"/>
    <w:rsid w:val="00707BA2"/>
    <w:rsid w:val="00710616"/>
    <w:rsid w:val="007115B3"/>
    <w:rsid w:val="007144AE"/>
    <w:rsid w:val="00721851"/>
    <w:rsid w:val="00723F04"/>
    <w:rsid w:val="00725B99"/>
    <w:rsid w:val="007351F0"/>
    <w:rsid w:val="0074406E"/>
    <w:rsid w:val="00747F59"/>
    <w:rsid w:val="00752DBC"/>
    <w:rsid w:val="007539E4"/>
    <w:rsid w:val="007556F3"/>
    <w:rsid w:val="007576BC"/>
    <w:rsid w:val="00772ED5"/>
    <w:rsid w:val="00781DC6"/>
    <w:rsid w:val="00782393"/>
    <w:rsid w:val="0078500E"/>
    <w:rsid w:val="00791ADF"/>
    <w:rsid w:val="0079571E"/>
    <w:rsid w:val="007960A4"/>
    <w:rsid w:val="007960D4"/>
    <w:rsid w:val="00797A16"/>
    <w:rsid w:val="007A375D"/>
    <w:rsid w:val="007A3FD9"/>
    <w:rsid w:val="007A4C63"/>
    <w:rsid w:val="007A4E2E"/>
    <w:rsid w:val="007A5B88"/>
    <w:rsid w:val="007B1BE1"/>
    <w:rsid w:val="007B217F"/>
    <w:rsid w:val="007B5C10"/>
    <w:rsid w:val="007C1877"/>
    <w:rsid w:val="007C22B3"/>
    <w:rsid w:val="007C2D79"/>
    <w:rsid w:val="007C4754"/>
    <w:rsid w:val="007D0444"/>
    <w:rsid w:val="007D4948"/>
    <w:rsid w:val="007D4F29"/>
    <w:rsid w:val="007D51F7"/>
    <w:rsid w:val="007D55F4"/>
    <w:rsid w:val="007D7515"/>
    <w:rsid w:val="007E1FB0"/>
    <w:rsid w:val="007E2654"/>
    <w:rsid w:val="007E634F"/>
    <w:rsid w:val="007E7390"/>
    <w:rsid w:val="007F384F"/>
    <w:rsid w:val="007F5510"/>
    <w:rsid w:val="007F55F1"/>
    <w:rsid w:val="007F7BE7"/>
    <w:rsid w:val="00800DA4"/>
    <w:rsid w:val="0080185C"/>
    <w:rsid w:val="00801C63"/>
    <w:rsid w:val="00802EE6"/>
    <w:rsid w:val="00806FD3"/>
    <w:rsid w:val="00811DCD"/>
    <w:rsid w:val="00811E44"/>
    <w:rsid w:val="00823716"/>
    <w:rsid w:val="008257FC"/>
    <w:rsid w:val="008267F5"/>
    <w:rsid w:val="008269BD"/>
    <w:rsid w:val="00827FAD"/>
    <w:rsid w:val="00831349"/>
    <w:rsid w:val="00831DAC"/>
    <w:rsid w:val="00833589"/>
    <w:rsid w:val="00833E7C"/>
    <w:rsid w:val="00834393"/>
    <w:rsid w:val="00835CFB"/>
    <w:rsid w:val="00835F3A"/>
    <w:rsid w:val="00850311"/>
    <w:rsid w:val="00862DB6"/>
    <w:rsid w:val="00863CE7"/>
    <w:rsid w:val="00872A1F"/>
    <w:rsid w:val="008734DA"/>
    <w:rsid w:val="008746FD"/>
    <w:rsid w:val="00876248"/>
    <w:rsid w:val="00880576"/>
    <w:rsid w:val="00881CD9"/>
    <w:rsid w:val="00882A75"/>
    <w:rsid w:val="00883F7F"/>
    <w:rsid w:val="0088463B"/>
    <w:rsid w:val="00890679"/>
    <w:rsid w:val="00892357"/>
    <w:rsid w:val="00892EDA"/>
    <w:rsid w:val="008943C3"/>
    <w:rsid w:val="00896666"/>
    <w:rsid w:val="008978BD"/>
    <w:rsid w:val="008A4748"/>
    <w:rsid w:val="008B2FD5"/>
    <w:rsid w:val="008B34FA"/>
    <w:rsid w:val="008B70F6"/>
    <w:rsid w:val="008B7CD3"/>
    <w:rsid w:val="008C3DD5"/>
    <w:rsid w:val="008C473A"/>
    <w:rsid w:val="008D1963"/>
    <w:rsid w:val="008D236A"/>
    <w:rsid w:val="008D26B7"/>
    <w:rsid w:val="008D3ECE"/>
    <w:rsid w:val="008D6FCB"/>
    <w:rsid w:val="008D7EE2"/>
    <w:rsid w:val="008E1B16"/>
    <w:rsid w:val="008E20FF"/>
    <w:rsid w:val="008E43C1"/>
    <w:rsid w:val="008E4E75"/>
    <w:rsid w:val="008E55E1"/>
    <w:rsid w:val="008F3B65"/>
    <w:rsid w:val="008F40D3"/>
    <w:rsid w:val="008F4945"/>
    <w:rsid w:val="008F5492"/>
    <w:rsid w:val="0090016B"/>
    <w:rsid w:val="009055B6"/>
    <w:rsid w:val="00905F20"/>
    <w:rsid w:val="00910928"/>
    <w:rsid w:val="00916EAB"/>
    <w:rsid w:val="00920C87"/>
    <w:rsid w:val="009259F4"/>
    <w:rsid w:val="0093696B"/>
    <w:rsid w:val="00936F07"/>
    <w:rsid w:val="009433AA"/>
    <w:rsid w:val="00945CB2"/>
    <w:rsid w:val="00946AB9"/>
    <w:rsid w:val="009553D0"/>
    <w:rsid w:val="009569A8"/>
    <w:rsid w:val="00957695"/>
    <w:rsid w:val="009576B9"/>
    <w:rsid w:val="00964CA4"/>
    <w:rsid w:val="00971AAC"/>
    <w:rsid w:val="00972E92"/>
    <w:rsid w:val="00973BC3"/>
    <w:rsid w:val="00974988"/>
    <w:rsid w:val="00976686"/>
    <w:rsid w:val="009831F5"/>
    <w:rsid w:val="0098717C"/>
    <w:rsid w:val="00987EEB"/>
    <w:rsid w:val="00993B76"/>
    <w:rsid w:val="0099789D"/>
    <w:rsid w:val="009A0E0C"/>
    <w:rsid w:val="009A13BE"/>
    <w:rsid w:val="009A3E2C"/>
    <w:rsid w:val="009B03E3"/>
    <w:rsid w:val="009B2151"/>
    <w:rsid w:val="009B2B86"/>
    <w:rsid w:val="009B5C87"/>
    <w:rsid w:val="009B7A85"/>
    <w:rsid w:val="009C0784"/>
    <w:rsid w:val="009C5BEF"/>
    <w:rsid w:val="009D1B17"/>
    <w:rsid w:val="009D3D2A"/>
    <w:rsid w:val="009D5342"/>
    <w:rsid w:val="009E2623"/>
    <w:rsid w:val="009E645B"/>
    <w:rsid w:val="009F2447"/>
    <w:rsid w:val="009F560E"/>
    <w:rsid w:val="009F60B0"/>
    <w:rsid w:val="009F6D1D"/>
    <w:rsid w:val="009F76EF"/>
    <w:rsid w:val="00A03E83"/>
    <w:rsid w:val="00A15A0D"/>
    <w:rsid w:val="00A202EB"/>
    <w:rsid w:val="00A20FBD"/>
    <w:rsid w:val="00A2434F"/>
    <w:rsid w:val="00A26321"/>
    <w:rsid w:val="00A32B07"/>
    <w:rsid w:val="00A334C1"/>
    <w:rsid w:val="00A44888"/>
    <w:rsid w:val="00A4715C"/>
    <w:rsid w:val="00A5183E"/>
    <w:rsid w:val="00A53F3E"/>
    <w:rsid w:val="00A5762E"/>
    <w:rsid w:val="00A57C31"/>
    <w:rsid w:val="00A57CF1"/>
    <w:rsid w:val="00A64C34"/>
    <w:rsid w:val="00A667D7"/>
    <w:rsid w:val="00A71639"/>
    <w:rsid w:val="00A7163F"/>
    <w:rsid w:val="00A76287"/>
    <w:rsid w:val="00A80CB2"/>
    <w:rsid w:val="00A81BEB"/>
    <w:rsid w:val="00A82167"/>
    <w:rsid w:val="00A83390"/>
    <w:rsid w:val="00A90B50"/>
    <w:rsid w:val="00A91FFC"/>
    <w:rsid w:val="00AA3FF2"/>
    <w:rsid w:val="00AA5954"/>
    <w:rsid w:val="00AB0F0A"/>
    <w:rsid w:val="00AB6008"/>
    <w:rsid w:val="00AC42DE"/>
    <w:rsid w:val="00AC4589"/>
    <w:rsid w:val="00AC712E"/>
    <w:rsid w:val="00AC77F2"/>
    <w:rsid w:val="00AD3A85"/>
    <w:rsid w:val="00AE328D"/>
    <w:rsid w:val="00AE358A"/>
    <w:rsid w:val="00AE37E8"/>
    <w:rsid w:val="00AF2D44"/>
    <w:rsid w:val="00AF42B7"/>
    <w:rsid w:val="00AF543C"/>
    <w:rsid w:val="00AF6E87"/>
    <w:rsid w:val="00B00435"/>
    <w:rsid w:val="00B00D0B"/>
    <w:rsid w:val="00B017A6"/>
    <w:rsid w:val="00B02CEA"/>
    <w:rsid w:val="00B038B2"/>
    <w:rsid w:val="00B15300"/>
    <w:rsid w:val="00B15885"/>
    <w:rsid w:val="00B20D56"/>
    <w:rsid w:val="00B22387"/>
    <w:rsid w:val="00B25A48"/>
    <w:rsid w:val="00B32BEF"/>
    <w:rsid w:val="00B3433B"/>
    <w:rsid w:val="00B343D0"/>
    <w:rsid w:val="00B34B3E"/>
    <w:rsid w:val="00B357FE"/>
    <w:rsid w:val="00B40E12"/>
    <w:rsid w:val="00B4227F"/>
    <w:rsid w:val="00B44FDE"/>
    <w:rsid w:val="00B46434"/>
    <w:rsid w:val="00B46F59"/>
    <w:rsid w:val="00B54566"/>
    <w:rsid w:val="00B54BF0"/>
    <w:rsid w:val="00B55BAE"/>
    <w:rsid w:val="00B57703"/>
    <w:rsid w:val="00B60FFF"/>
    <w:rsid w:val="00B6226A"/>
    <w:rsid w:val="00B629CC"/>
    <w:rsid w:val="00B62D2E"/>
    <w:rsid w:val="00B62DEE"/>
    <w:rsid w:val="00B631CE"/>
    <w:rsid w:val="00B674F6"/>
    <w:rsid w:val="00B72ECA"/>
    <w:rsid w:val="00B738D6"/>
    <w:rsid w:val="00B747EB"/>
    <w:rsid w:val="00B873D4"/>
    <w:rsid w:val="00B913FD"/>
    <w:rsid w:val="00B963C2"/>
    <w:rsid w:val="00BA1934"/>
    <w:rsid w:val="00BA1E6F"/>
    <w:rsid w:val="00BB241B"/>
    <w:rsid w:val="00BC0D1A"/>
    <w:rsid w:val="00BD2425"/>
    <w:rsid w:val="00BD4EB3"/>
    <w:rsid w:val="00BD704D"/>
    <w:rsid w:val="00BD7E5C"/>
    <w:rsid w:val="00BE2D06"/>
    <w:rsid w:val="00BE488E"/>
    <w:rsid w:val="00BE4E28"/>
    <w:rsid w:val="00BE742D"/>
    <w:rsid w:val="00BE7540"/>
    <w:rsid w:val="00BF5A5D"/>
    <w:rsid w:val="00C00552"/>
    <w:rsid w:val="00C01880"/>
    <w:rsid w:val="00C0364A"/>
    <w:rsid w:val="00C042E6"/>
    <w:rsid w:val="00C13958"/>
    <w:rsid w:val="00C14E03"/>
    <w:rsid w:val="00C17E26"/>
    <w:rsid w:val="00C22E19"/>
    <w:rsid w:val="00C35131"/>
    <w:rsid w:val="00C3529A"/>
    <w:rsid w:val="00C408D4"/>
    <w:rsid w:val="00C4491D"/>
    <w:rsid w:val="00C527C8"/>
    <w:rsid w:val="00C55E33"/>
    <w:rsid w:val="00C60ABB"/>
    <w:rsid w:val="00C62FDC"/>
    <w:rsid w:val="00C64E51"/>
    <w:rsid w:val="00C66B5C"/>
    <w:rsid w:val="00C70EE0"/>
    <w:rsid w:val="00C73F99"/>
    <w:rsid w:val="00C7736C"/>
    <w:rsid w:val="00C80B21"/>
    <w:rsid w:val="00C819A5"/>
    <w:rsid w:val="00C84ECC"/>
    <w:rsid w:val="00C90000"/>
    <w:rsid w:val="00C91112"/>
    <w:rsid w:val="00C94A0A"/>
    <w:rsid w:val="00C95357"/>
    <w:rsid w:val="00CA57EE"/>
    <w:rsid w:val="00CB217B"/>
    <w:rsid w:val="00CB2AF5"/>
    <w:rsid w:val="00CB5C7E"/>
    <w:rsid w:val="00CC1CB2"/>
    <w:rsid w:val="00CC501A"/>
    <w:rsid w:val="00CC532F"/>
    <w:rsid w:val="00CD0281"/>
    <w:rsid w:val="00CD19CA"/>
    <w:rsid w:val="00CF1D4D"/>
    <w:rsid w:val="00CF30FE"/>
    <w:rsid w:val="00CF54EB"/>
    <w:rsid w:val="00CF5DD0"/>
    <w:rsid w:val="00D018EA"/>
    <w:rsid w:val="00D0464B"/>
    <w:rsid w:val="00D04BF8"/>
    <w:rsid w:val="00D10B45"/>
    <w:rsid w:val="00D13748"/>
    <w:rsid w:val="00D153C6"/>
    <w:rsid w:val="00D17EBB"/>
    <w:rsid w:val="00D24A03"/>
    <w:rsid w:val="00D25B1A"/>
    <w:rsid w:val="00D26616"/>
    <w:rsid w:val="00D3690B"/>
    <w:rsid w:val="00D376B5"/>
    <w:rsid w:val="00D44BCE"/>
    <w:rsid w:val="00D50862"/>
    <w:rsid w:val="00D53763"/>
    <w:rsid w:val="00D55B59"/>
    <w:rsid w:val="00D562AC"/>
    <w:rsid w:val="00D62DEE"/>
    <w:rsid w:val="00D645B0"/>
    <w:rsid w:val="00D67919"/>
    <w:rsid w:val="00D72200"/>
    <w:rsid w:val="00D83074"/>
    <w:rsid w:val="00D836E8"/>
    <w:rsid w:val="00D845EB"/>
    <w:rsid w:val="00D90411"/>
    <w:rsid w:val="00D9191F"/>
    <w:rsid w:val="00D91B39"/>
    <w:rsid w:val="00D92F56"/>
    <w:rsid w:val="00D96455"/>
    <w:rsid w:val="00D97C78"/>
    <w:rsid w:val="00DB0DFD"/>
    <w:rsid w:val="00DB2C36"/>
    <w:rsid w:val="00DB65AA"/>
    <w:rsid w:val="00DC0BE2"/>
    <w:rsid w:val="00DC2B84"/>
    <w:rsid w:val="00DC444E"/>
    <w:rsid w:val="00DC4DD1"/>
    <w:rsid w:val="00DD0CEE"/>
    <w:rsid w:val="00DD177F"/>
    <w:rsid w:val="00DD482E"/>
    <w:rsid w:val="00DE7F35"/>
    <w:rsid w:val="00DF0CE6"/>
    <w:rsid w:val="00DF22CF"/>
    <w:rsid w:val="00DF4C5C"/>
    <w:rsid w:val="00DF5214"/>
    <w:rsid w:val="00DF5EBA"/>
    <w:rsid w:val="00DF5FCD"/>
    <w:rsid w:val="00DF71CD"/>
    <w:rsid w:val="00E02756"/>
    <w:rsid w:val="00E03CAB"/>
    <w:rsid w:val="00E10DD5"/>
    <w:rsid w:val="00E12015"/>
    <w:rsid w:val="00E2126B"/>
    <w:rsid w:val="00E24518"/>
    <w:rsid w:val="00E26087"/>
    <w:rsid w:val="00E319BD"/>
    <w:rsid w:val="00E32181"/>
    <w:rsid w:val="00E32BB6"/>
    <w:rsid w:val="00E34523"/>
    <w:rsid w:val="00E3772B"/>
    <w:rsid w:val="00E4218D"/>
    <w:rsid w:val="00E47E87"/>
    <w:rsid w:val="00E51C47"/>
    <w:rsid w:val="00E5339B"/>
    <w:rsid w:val="00E5472F"/>
    <w:rsid w:val="00E657A8"/>
    <w:rsid w:val="00E6658D"/>
    <w:rsid w:val="00E66B7E"/>
    <w:rsid w:val="00E66F0E"/>
    <w:rsid w:val="00E6728F"/>
    <w:rsid w:val="00E72B93"/>
    <w:rsid w:val="00E846C3"/>
    <w:rsid w:val="00E85460"/>
    <w:rsid w:val="00E867DE"/>
    <w:rsid w:val="00E86E72"/>
    <w:rsid w:val="00E9333C"/>
    <w:rsid w:val="00E95CEC"/>
    <w:rsid w:val="00E97BE4"/>
    <w:rsid w:val="00EA015B"/>
    <w:rsid w:val="00EA311F"/>
    <w:rsid w:val="00EB05EE"/>
    <w:rsid w:val="00EB2974"/>
    <w:rsid w:val="00EB2DE8"/>
    <w:rsid w:val="00EB55BA"/>
    <w:rsid w:val="00EC20EF"/>
    <w:rsid w:val="00EC64D3"/>
    <w:rsid w:val="00ED0178"/>
    <w:rsid w:val="00ED0242"/>
    <w:rsid w:val="00ED2F16"/>
    <w:rsid w:val="00ED455F"/>
    <w:rsid w:val="00ED6DA4"/>
    <w:rsid w:val="00EE06E4"/>
    <w:rsid w:val="00EE4828"/>
    <w:rsid w:val="00EE5FDC"/>
    <w:rsid w:val="00EF26F2"/>
    <w:rsid w:val="00EF4ED1"/>
    <w:rsid w:val="00EF7B59"/>
    <w:rsid w:val="00F02B59"/>
    <w:rsid w:val="00F06D56"/>
    <w:rsid w:val="00F110A2"/>
    <w:rsid w:val="00F15459"/>
    <w:rsid w:val="00F20613"/>
    <w:rsid w:val="00F25FDA"/>
    <w:rsid w:val="00F40D16"/>
    <w:rsid w:val="00F500AE"/>
    <w:rsid w:val="00F50A8F"/>
    <w:rsid w:val="00F52081"/>
    <w:rsid w:val="00F52C73"/>
    <w:rsid w:val="00F57245"/>
    <w:rsid w:val="00F579F3"/>
    <w:rsid w:val="00F66B62"/>
    <w:rsid w:val="00F672EE"/>
    <w:rsid w:val="00F70D79"/>
    <w:rsid w:val="00F74320"/>
    <w:rsid w:val="00F74507"/>
    <w:rsid w:val="00F8224F"/>
    <w:rsid w:val="00F92A88"/>
    <w:rsid w:val="00F942A4"/>
    <w:rsid w:val="00F9725C"/>
    <w:rsid w:val="00FA5D6E"/>
    <w:rsid w:val="00FB5C2C"/>
    <w:rsid w:val="00FB7C1D"/>
    <w:rsid w:val="00FC63B9"/>
    <w:rsid w:val="00FD5BF6"/>
    <w:rsid w:val="00FD6AE5"/>
    <w:rsid w:val="00FD7C33"/>
    <w:rsid w:val="00FE093D"/>
    <w:rsid w:val="00FE2AA1"/>
    <w:rsid w:val="00FF117A"/>
    <w:rsid w:val="00FF684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38C41D"/>
  <w15:docId w15:val="{DC183196-B4AD-438B-BEC9-C3B99061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72F"/>
    <w:pPr>
      <w:ind w:left="720"/>
      <w:contextualSpacing/>
    </w:pPr>
  </w:style>
  <w:style w:type="table" w:styleId="TableGrid">
    <w:name w:val="Table Grid"/>
    <w:basedOn w:val="TableNormal"/>
    <w:uiPriority w:val="59"/>
    <w:rsid w:val="003C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2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5C"/>
    <w:rPr>
      <w:rFonts w:ascii="Segoe UI" w:hAnsi="Segoe UI" w:cs="Segoe UI"/>
      <w:sz w:val="18"/>
      <w:szCs w:val="18"/>
    </w:rPr>
  </w:style>
  <w:style w:type="character" w:styleId="Hyperlink">
    <w:name w:val="Hyperlink"/>
    <w:basedOn w:val="DefaultParagraphFont"/>
    <w:uiPriority w:val="99"/>
    <w:unhideWhenUsed/>
    <w:rsid w:val="008E43C1"/>
    <w:rPr>
      <w:color w:val="0000FF" w:themeColor="hyperlink"/>
      <w:u w:val="single"/>
    </w:rPr>
  </w:style>
  <w:style w:type="paragraph" w:styleId="NormalWeb">
    <w:name w:val="Normal (Web)"/>
    <w:aliases w:val="표준 (웹)"/>
    <w:basedOn w:val="Normal"/>
    <w:link w:val="NormalWebChar"/>
    <w:unhideWhenUsed/>
    <w:rsid w:val="00EF26F2"/>
    <w:pPr>
      <w:spacing w:before="100" w:beforeAutospacing="1" w:after="100" w:afterAutospacing="1" w:line="240" w:lineRule="auto"/>
    </w:pPr>
    <w:rPr>
      <w:rFonts w:eastAsia="Times New Roman" w:cs="Times New Roman"/>
      <w:sz w:val="24"/>
      <w:szCs w:val="24"/>
    </w:rPr>
  </w:style>
  <w:style w:type="paragraph" w:customStyle="1" w:styleId="Noidung">
    <w:name w:val="Noi dung"/>
    <w:basedOn w:val="Normal"/>
    <w:qFormat/>
    <w:rsid w:val="0068371E"/>
    <w:pPr>
      <w:widowControl w:val="0"/>
      <w:spacing w:before="70" w:after="0" w:line="240" w:lineRule="auto"/>
      <w:ind w:firstLine="567"/>
      <w:jc w:val="both"/>
    </w:pPr>
    <w:rPr>
      <w:rFonts w:eastAsia="Times New Roman" w:cs="Times New Roman"/>
      <w:szCs w:val="24"/>
      <w:lang w:eastAsia="vi-VN"/>
    </w:rPr>
  </w:style>
  <w:style w:type="paragraph" w:styleId="Header">
    <w:name w:val="header"/>
    <w:basedOn w:val="Normal"/>
    <w:link w:val="HeaderChar"/>
    <w:uiPriority w:val="99"/>
    <w:unhideWhenUsed/>
    <w:rsid w:val="00E42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18D"/>
  </w:style>
  <w:style w:type="paragraph" w:styleId="Footer">
    <w:name w:val="footer"/>
    <w:basedOn w:val="Normal"/>
    <w:link w:val="FooterChar"/>
    <w:uiPriority w:val="99"/>
    <w:unhideWhenUsed/>
    <w:rsid w:val="00E42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18D"/>
  </w:style>
  <w:style w:type="paragraph" w:styleId="BodyTextIndent">
    <w:name w:val="Body Text Indent"/>
    <w:basedOn w:val="Normal"/>
    <w:link w:val="BodyTextIndentChar"/>
    <w:uiPriority w:val="99"/>
    <w:unhideWhenUsed/>
    <w:rsid w:val="006F5B02"/>
    <w:pPr>
      <w:spacing w:after="120" w:line="259" w:lineRule="auto"/>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rsid w:val="006F5B02"/>
    <w:rPr>
      <w:rFonts w:ascii="Calibri" w:eastAsia="Calibri" w:hAnsi="Calibri" w:cs="Times New Roman"/>
      <w:sz w:val="22"/>
    </w:rPr>
  </w:style>
  <w:style w:type="character" w:customStyle="1" w:styleId="apple-converted-space">
    <w:name w:val="apple-converted-space"/>
    <w:rsid w:val="006F5B02"/>
  </w:style>
  <w:style w:type="character" w:customStyle="1" w:styleId="NormalWebChar">
    <w:name w:val="Normal (Web) Char"/>
    <w:aliases w:val="표준 (웹) Char"/>
    <w:link w:val="NormalWeb"/>
    <w:locked/>
    <w:rsid w:val="00AF42B7"/>
    <w:rPr>
      <w:rFonts w:eastAsia="Times New Roman" w:cs="Times New Roman"/>
      <w:sz w:val="24"/>
      <w:szCs w:val="24"/>
    </w:rPr>
  </w:style>
  <w:style w:type="character" w:customStyle="1" w:styleId="fontstyle01">
    <w:name w:val="fontstyle01"/>
    <w:rsid w:val="00AF42B7"/>
    <w:rPr>
      <w:rFonts w:ascii="Times New Roman" w:hAnsi="Times New Roman" w:cs="Times New Roman" w:hint="default"/>
      <w:b w:val="0"/>
      <w:bCs w:val="0"/>
      <w:i w:val="0"/>
      <w:iCs w:val="0"/>
      <w:color w:val="000000"/>
      <w:sz w:val="28"/>
      <w:szCs w:val="28"/>
      <w:lang w:val="en-US" w:eastAsia="en-US" w:bidi="ar-SA"/>
    </w:rPr>
  </w:style>
  <w:style w:type="character" w:customStyle="1" w:styleId="NormalWebChar1">
    <w:name w:val="Normal (Web) Char1"/>
    <w:aliases w:val="Normal (Web) Char Char"/>
    <w:rsid w:val="00FD7C3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559382">
      <w:bodyDiv w:val="1"/>
      <w:marLeft w:val="0"/>
      <w:marRight w:val="0"/>
      <w:marTop w:val="0"/>
      <w:marBottom w:val="0"/>
      <w:divBdr>
        <w:top w:val="none" w:sz="0" w:space="0" w:color="auto"/>
        <w:left w:val="none" w:sz="0" w:space="0" w:color="auto"/>
        <w:bottom w:val="none" w:sz="0" w:space="0" w:color="auto"/>
        <w:right w:val="none" w:sz="0" w:space="0" w:color="auto"/>
      </w:divBdr>
    </w:div>
    <w:div w:id="21275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32-2018-tt-bgddt-chuong-trinh-giao-duc-pho-thong-40345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559CA-E244-4E6A-9C08-D24FE499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SDC-YB</dc:creator>
  <cp:lastModifiedBy>PGD &amp; ĐT Mai Sơn</cp:lastModifiedBy>
  <cp:revision>55</cp:revision>
  <cp:lastPrinted>2022-08-18T03:08:00Z</cp:lastPrinted>
  <dcterms:created xsi:type="dcterms:W3CDTF">2022-03-13T03:47:00Z</dcterms:created>
  <dcterms:modified xsi:type="dcterms:W3CDTF">2022-08-18T03:25:00Z</dcterms:modified>
</cp:coreProperties>
</file>